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454" w:rsidRPr="003324C9" w:rsidRDefault="009D4454" w:rsidP="009D4454">
      <w:pPr>
        <w:jc w:val="center"/>
        <w:rPr>
          <w:rFonts w:ascii="Arial" w:hAnsi="Arial" w:cs="Arial"/>
          <w:b/>
        </w:rPr>
      </w:pPr>
      <w:r w:rsidRPr="003324C9">
        <w:rPr>
          <w:rFonts w:ascii="Arial" w:hAnsi="Arial" w:cs="Arial"/>
          <w:b/>
        </w:rPr>
        <w:t>Nagykovácsi</w:t>
      </w:r>
      <w:r>
        <w:rPr>
          <w:rFonts w:ascii="Arial" w:hAnsi="Arial" w:cs="Arial"/>
          <w:b/>
        </w:rPr>
        <w:t xml:space="preserve"> Nagyközség</w:t>
      </w:r>
      <w:r w:rsidRPr="003324C9">
        <w:rPr>
          <w:rFonts w:ascii="Arial" w:hAnsi="Arial" w:cs="Arial"/>
          <w:b/>
        </w:rPr>
        <w:t xml:space="preserve"> Önkormányzata Képviselő-testületének</w:t>
      </w:r>
    </w:p>
    <w:p w:rsidR="009D4454" w:rsidRPr="003324C9" w:rsidRDefault="00F924BF" w:rsidP="009D4454">
      <w:pPr>
        <w:jc w:val="center"/>
        <w:rPr>
          <w:rFonts w:ascii="Arial" w:hAnsi="Arial" w:cs="Arial"/>
          <w:b/>
        </w:rPr>
      </w:pPr>
      <w:r w:rsidRPr="00F924BF">
        <w:rPr>
          <w:rFonts w:ascii="Arial" w:hAnsi="Arial" w:cs="Arial"/>
          <w:b/>
          <w:highlight w:val="green"/>
        </w:rPr>
        <w:t>X</w:t>
      </w:r>
      <w:r w:rsidR="009D4454" w:rsidRPr="003324C9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8</w:t>
      </w:r>
      <w:r w:rsidR="009D4454">
        <w:rPr>
          <w:rFonts w:ascii="Arial" w:hAnsi="Arial" w:cs="Arial"/>
          <w:b/>
        </w:rPr>
        <w:t xml:space="preserve">. (II. </w:t>
      </w:r>
      <w:r w:rsidRPr="00F924BF">
        <w:rPr>
          <w:rFonts w:ascii="Arial" w:hAnsi="Arial" w:cs="Arial"/>
          <w:b/>
          <w:highlight w:val="magenta"/>
        </w:rPr>
        <w:t>XY</w:t>
      </w:r>
      <w:r w:rsidR="009D4454">
        <w:rPr>
          <w:rFonts w:ascii="Arial" w:hAnsi="Arial" w:cs="Arial"/>
          <w:b/>
        </w:rPr>
        <w:t>.</w:t>
      </w:r>
      <w:r w:rsidR="009D4454" w:rsidRPr="003324C9">
        <w:rPr>
          <w:rFonts w:ascii="Arial" w:hAnsi="Arial" w:cs="Arial"/>
          <w:b/>
        </w:rPr>
        <w:t>) önkormányzati rendelete</w:t>
      </w:r>
    </w:p>
    <w:p w:rsidR="009D4454" w:rsidRDefault="009D4454" w:rsidP="009D4454">
      <w:pPr>
        <w:jc w:val="center"/>
        <w:rPr>
          <w:rFonts w:ascii="Arial" w:hAnsi="Arial" w:cs="Arial"/>
          <w:b/>
        </w:rPr>
      </w:pPr>
      <w:r w:rsidRPr="003324C9">
        <w:rPr>
          <w:rFonts w:ascii="Arial" w:hAnsi="Arial" w:cs="Arial"/>
          <w:b/>
        </w:rPr>
        <w:t>az Önkormányzat 201</w:t>
      </w:r>
      <w:r w:rsidR="00F924BF">
        <w:rPr>
          <w:rFonts w:ascii="Arial" w:hAnsi="Arial" w:cs="Arial"/>
          <w:b/>
        </w:rPr>
        <w:t>8</w:t>
      </w:r>
      <w:r w:rsidRPr="003324C9">
        <w:rPr>
          <w:rFonts w:ascii="Arial" w:hAnsi="Arial" w:cs="Arial"/>
          <w:b/>
        </w:rPr>
        <w:t>. évi költségvetéséről</w:t>
      </w:r>
    </w:p>
    <w:p w:rsidR="009D4454" w:rsidRDefault="009D4454" w:rsidP="009D4454">
      <w:pPr>
        <w:jc w:val="center"/>
        <w:rPr>
          <w:rFonts w:ascii="Arial" w:hAnsi="Arial" w:cs="Arial"/>
          <w:b/>
        </w:rPr>
      </w:pPr>
    </w:p>
    <w:p w:rsidR="009D4454" w:rsidRDefault="009D4454" w:rsidP="009D4454">
      <w:pPr>
        <w:jc w:val="both"/>
        <w:rPr>
          <w:rFonts w:ascii="Arial" w:hAnsi="Arial" w:cs="Arial"/>
        </w:rPr>
      </w:pPr>
    </w:p>
    <w:p w:rsidR="009D4454" w:rsidRDefault="009D4454" w:rsidP="009D4454">
      <w:pPr>
        <w:jc w:val="both"/>
        <w:rPr>
          <w:rFonts w:ascii="Arial" w:hAnsi="Arial" w:cs="Arial"/>
        </w:rPr>
      </w:pPr>
    </w:p>
    <w:p w:rsidR="004D6AF8" w:rsidRDefault="004D6AF8" w:rsidP="004D6AF8">
      <w:pPr>
        <w:jc w:val="both"/>
        <w:rPr>
          <w:rFonts w:ascii="Arial" w:hAnsi="Arial" w:cs="Arial"/>
        </w:rPr>
      </w:pPr>
      <w:r w:rsidRPr="003324C9">
        <w:rPr>
          <w:rFonts w:ascii="Arial" w:hAnsi="Arial" w:cs="Arial"/>
        </w:rPr>
        <w:t>Nagykovácsi Nagyközség Önkormányzatának Képviselő-testülete az Alaptörvény 32.</w:t>
      </w:r>
      <w:r>
        <w:rPr>
          <w:rFonts w:ascii="Arial" w:hAnsi="Arial" w:cs="Arial"/>
        </w:rPr>
        <w:t xml:space="preserve"> cikk (1) bekezdés f) pontjában lévő feladatkörében eljárva,</w:t>
      </w:r>
      <w:r w:rsidRPr="003324C9">
        <w:rPr>
          <w:rFonts w:ascii="Arial" w:hAnsi="Arial" w:cs="Arial"/>
        </w:rPr>
        <w:t xml:space="preserve"> az államháztartásról szóló 2011. évi CXCV</w:t>
      </w:r>
      <w:r>
        <w:rPr>
          <w:rFonts w:ascii="Arial" w:hAnsi="Arial" w:cs="Arial"/>
        </w:rPr>
        <w:t>.</w:t>
      </w:r>
      <w:r w:rsidRPr="003324C9">
        <w:rPr>
          <w:rFonts w:ascii="Arial" w:hAnsi="Arial" w:cs="Arial"/>
        </w:rPr>
        <w:t xml:space="preserve"> törvény (továbbiakban:</w:t>
      </w:r>
      <w:r>
        <w:rPr>
          <w:rFonts w:ascii="Arial" w:hAnsi="Arial" w:cs="Arial"/>
        </w:rPr>
        <w:t xml:space="preserve"> </w:t>
      </w:r>
      <w:r w:rsidRPr="003324C9">
        <w:rPr>
          <w:rFonts w:ascii="Arial" w:hAnsi="Arial" w:cs="Arial"/>
        </w:rPr>
        <w:t>Áht.) 23</w:t>
      </w:r>
      <w:r>
        <w:rPr>
          <w:rFonts w:ascii="Arial" w:hAnsi="Arial" w:cs="Arial"/>
        </w:rPr>
        <w:t>.</w:t>
      </w:r>
      <w:r w:rsidRPr="003324C9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 xml:space="preserve">(1) bekezdésében kapott felhatalmazása alapján, figyelembe véve az </w:t>
      </w:r>
      <w:proofErr w:type="spellStart"/>
      <w:proofErr w:type="gramStart"/>
      <w:r>
        <w:rPr>
          <w:rFonts w:ascii="Arial" w:hAnsi="Arial" w:cs="Arial"/>
        </w:rPr>
        <w:t>Áht</w:t>
      </w:r>
      <w:proofErr w:type="spellEnd"/>
      <w:r>
        <w:rPr>
          <w:rFonts w:ascii="Arial" w:hAnsi="Arial" w:cs="Arial"/>
        </w:rPr>
        <w:t>,,</w:t>
      </w:r>
      <w:proofErr w:type="gramEnd"/>
      <w:r>
        <w:rPr>
          <w:rFonts w:ascii="Arial" w:hAnsi="Arial" w:cs="Arial"/>
        </w:rPr>
        <w:t xml:space="preserve"> és az Áht. végrehajtásáról szóló 368/2011 Kormányrendeletet (továbbiakban </w:t>
      </w:r>
      <w:proofErr w:type="spellStart"/>
      <w:r>
        <w:rPr>
          <w:rFonts w:ascii="Arial" w:hAnsi="Arial" w:cs="Arial"/>
        </w:rPr>
        <w:t>Ávr</w:t>
      </w:r>
      <w:proofErr w:type="spellEnd"/>
      <w:r>
        <w:rPr>
          <w:rFonts w:ascii="Arial" w:hAnsi="Arial" w:cs="Arial"/>
        </w:rPr>
        <w:t>.) rendelkezéseit, Nagykovácsi Nagyközség Önkormányzatának</w:t>
      </w:r>
      <w:r w:rsidRPr="003324C9">
        <w:rPr>
          <w:rFonts w:ascii="Arial" w:hAnsi="Arial" w:cs="Arial"/>
        </w:rPr>
        <w:t xml:space="preserve"> 201</w:t>
      </w:r>
      <w:r w:rsidR="00F924BF">
        <w:rPr>
          <w:rFonts w:ascii="Arial" w:hAnsi="Arial" w:cs="Arial"/>
        </w:rPr>
        <w:t>8</w:t>
      </w:r>
      <w:r w:rsidRPr="003324C9">
        <w:rPr>
          <w:rFonts w:ascii="Arial" w:hAnsi="Arial" w:cs="Arial"/>
        </w:rPr>
        <w:t>. év</w:t>
      </w:r>
      <w:r>
        <w:rPr>
          <w:rFonts w:ascii="Arial" w:hAnsi="Arial" w:cs="Arial"/>
        </w:rPr>
        <w:t>i</w:t>
      </w:r>
      <w:r w:rsidRPr="003324C9">
        <w:rPr>
          <w:rFonts w:ascii="Arial" w:hAnsi="Arial" w:cs="Arial"/>
        </w:rPr>
        <w:t xml:space="preserve"> költségvetés</w:t>
      </w:r>
      <w:r w:rsidR="005067AD">
        <w:rPr>
          <w:rFonts w:ascii="Arial" w:hAnsi="Arial" w:cs="Arial"/>
        </w:rPr>
        <w:t>é</w:t>
      </w:r>
      <w:r w:rsidRPr="003324C9">
        <w:rPr>
          <w:rFonts w:ascii="Arial" w:hAnsi="Arial" w:cs="Arial"/>
        </w:rPr>
        <w:t>ről az alábbi</w:t>
      </w:r>
      <w:r>
        <w:rPr>
          <w:rFonts w:ascii="Arial" w:hAnsi="Arial" w:cs="Arial"/>
        </w:rPr>
        <w:t xml:space="preserve">akat </w:t>
      </w:r>
      <w:r w:rsidRPr="003324C9">
        <w:rPr>
          <w:rFonts w:ascii="Arial" w:hAnsi="Arial" w:cs="Arial"/>
        </w:rPr>
        <w:t>rendel</w:t>
      </w:r>
      <w:r>
        <w:rPr>
          <w:rFonts w:ascii="Arial" w:hAnsi="Arial" w:cs="Arial"/>
        </w:rPr>
        <w:t>i el:</w:t>
      </w:r>
    </w:p>
    <w:p w:rsidR="004D6AF8" w:rsidRDefault="004D6AF8" w:rsidP="004D6AF8">
      <w:pPr>
        <w:jc w:val="both"/>
        <w:rPr>
          <w:rFonts w:ascii="Arial" w:hAnsi="Arial" w:cs="Arial"/>
        </w:rPr>
      </w:pPr>
    </w:p>
    <w:p w:rsidR="004D6AF8" w:rsidRDefault="004D6AF8" w:rsidP="004D6AF8">
      <w:pPr>
        <w:jc w:val="center"/>
        <w:rPr>
          <w:rFonts w:ascii="Arial" w:hAnsi="Arial" w:cs="Arial"/>
          <w:b/>
        </w:rPr>
      </w:pPr>
      <w:r w:rsidRPr="008E3FA1">
        <w:rPr>
          <w:rFonts w:ascii="Arial" w:hAnsi="Arial" w:cs="Arial"/>
          <w:b/>
        </w:rPr>
        <w:t>Általános rendelkezések</w:t>
      </w:r>
    </w:p>
    <w:p w:rsidR="004D6AF8" w:rsidRPr="00911C29" w:rsidRDefault="004D6AF8" w:rsidP="004D6AF8">
      <w:pPr>
        <w:rPr>
          <w:rFonts w:ascii="Arial" w:hAnsi="Arial" w:cs="Arial"/>
        </w:rPr>
      </w:pPr>
    </w:p>
    <w:p w:rsidR="004D6AF8" w:rsidRPr="003324C9" w:rsidRDefault="004D6AF8" w:rsidP="004D6AF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Pr="003324C9">
        <w:rPr>
          <w:rFonts w:ascii="Arial" w:hAnsi="Arial" w:cs="Arial"/>
          <w:b/>
        </w:rPr>
        <w:t>§</w:t>
      </w:r>
    </w:p>
    <w:p w:rsidR="004D6AF8" w:rsidRDefault="004D6AF8" w:rsidP="004D6AF8">
      <w:pPr>
        <w:pStyle w:val="Szvegtrzs"/>
        <w:spacing w:after="0"/>
        <w:jc w:val="both"/>
        <w:rPr>
          <w:rFonts w:ascii="Arial" w:hAnsi="Arial" w:cs="Arial"/>
        </w:rPr>
      </w:pPr>
    </w:p>
    <w:p w:rsidR="004D6AF8" w:rsidRDefault="004D6AF8" w:rsidP="004D6AF8">
      <w:pPr>
        <w:pStyle w:val="Szvegtrzs"/>
        <w:spacing w:after="0"/>
        <w:jc w:val="both"/>
        <w:rPr>
          <w:rFonts w:ascii="Arial" w:hAnsi="Arial" w:cs="Arial"/>
        </w:rPr>
      </w:pPr>
      <w:r w:rsidRPr="003324C9">
        <w:rPr>
          <w:rFonts w:ascii="Arial" w:hAnsi="Arial" w:cs="Arial"/>
        </w:rPr>
        <w:t>A rendelet hatálya kiterjed az Önkormányzat</w:t>
      </w:r>
      <w:r>
        <w:rPr>
          <w:rFonts w:ascii="Arial" w:hAnsi="Arial" w:cs="Arial"/>
        </w:rPr>
        <w:t>ra</w:t>
      </w:r>
      <w:r w:rsidRPr="003324C9">
        <w:rPr>
          <w:rFonts w:ascii="Arial" w:hAnsi="Arial" w:cs="Arial"/>
        </w:rPr>
        <w:t>, a Polgármesteri Hivatal</w:t>
      </w:r>
      <w:r>
        <w:rPr>
          <w:rFonts w:ascii="Arial" w:hAnsi="Arial" w:cs="Arial"/>
        </w:rPr>
        <w:t xml:space="preserve">ra és a </w:t>
      </w:r>
      <w:r w:rsidRPr="003324C9">
        <w:rPr>
          <w:rFonts w:ascii="Arial" w:hAnsi="Arial" w:cs="Arial"/>
        </w:rPr>
        <w:t>költségvetési szerve</w:t>
      </w:r>
      <w:r>
        <w:rPr>
          <w:rFonts w:ascii="Arial" w:hAnsi="Arial" w:cs="Arial"/>
        </w:rPr>
        <w:t>k</w:t>
      </w:r>
      <w:r w:rsidRPr="003324C9">
        <w:rPr>
          <w:rFonts w:ascii="Arial" w:hAnsi="Arial" w:cs="Arial"/>
        </w:rPr>
        <w:t>re.</w:t>
      </w:r>
    </w:p>
    <w:p w:rsidR="004D6AF8" w:rsidRDefault="004D6AF8" w:rsidP="004D6AF8">
      <w:pPr>
        <w:pStyle w:val="Szvegtrzs"/>
        <w:spacing w:after="0"/>
        <w:jc w:val="both"/>
        <w:rPr>
          <w:rFonts w:ascii="Arial" w:hAnsi="Arial" w:cs="Arial"/>
        </w:rPr>
      </w:pPr>
    </w:p>
    <w:p w:rsidR="004D6AF8" w:rsidRPr="003324C9" w:rsidRDefault="004D6AF8" w:rsidP="004D6AF8">
      <w:pPr>
        <w:jc w:val="center"/>
        <w:rPr>
          <w:rFonts w:ascii="Arial" w:hAnsi="Arial" w:cs="Arial"/>
          <w:b/>
        </w:rPr>
      </w:pPr>
      <w:r w:rsidRPr="003324C9">
        <w:rPr>
          <w:rFonts w:ascii="Arial" w:hAnsi="Arial" w:cs="Arial"/>
          <w:b/>
        </w:rPr>
        <w:t>2. §</w:t>
      </w:r>
    </w:p>
    <w:p w:rsidR="004D6AF8" w:rsidRDefault="004D6AF8" w:rsidP="004D6AF8">
      <w:pPr>
        <w:rPr>
          <w:rFonts w:ascii="Arial" w:hAnsi="Arial" w:cs="Arial"/>
        </w:rPr>
      </w:pPr>
    </w:p>
    <w:p w:rsidR="004D6AF8" w:rsidRPr="003324C9" w:rsidRDefault="004D6AF8" w:rsidP="004D6AF8">
      <w:pPr>
        <w:rPr>
          <w:rFonts w:ascii="Arial" w:hAnsi="Arial" w:cs="Arial"/>
          <w:b/>
        </w:rPr>
      </w:pPr>
      <w:r w:rsidRPr="003324C9">
        <w:rPr>
          <w:rFonts w:ascii="Arial" w:hAnsi="Arial" w:cs="Arial"/>
        </w:rPr>
        <w:t xml:space="preserve">(1) </w:t>
      </w:r>
      <w:r>
        <w:rPr>
          <w:rFonts w:ascii="Arial" w:hAnsi="Arial" w:cs="Arial"/>
        </w:rPr>
        <w:t xml:space="preserve">Az Önkormányzat gazdasági szervezettel rendelkező </w:t>
      </w:r>
      <w:r w:rsidRPr="003324C9">
        <w:rPr>
          <w:rFonts w:ascii="Arial" w:hAnsi="Arial" w:cs="Arial"/>
        </w:rPr>
        <w:t>költségvetési szerve:</w:t>
      </w:r>
    </w:p>
    <w:p w:rsidR="004D6AF8" w:rsidRPr="003324C9" w:rsidRDefault="004D6AF8" w:rsidP="004D6AF8">
      <w:pPr>
        <w:rPr>
          <w:rFonts w:ascii="Arial" w:hAnsi="Arial" w:cs="Arial"/>
        </w:rPr>
      </w:pPr>
      <w:r>
        <w:rPr>
          <w:rFonts w:ascii="Arial" w:hAnsi="Arial" w:cs="Arial"/>
        </w:rPr>
        <w:t>Polgármesteri</w:t>
      </w:r>
      <w:r w:rsidRPr="003324C9">
        <w:rPr>
          <w:rFonts w:ascii="Arial" w:hAnsi="Arial" w:cs="Arial"/>
        </w:rPr>
        <w:t xml:space="preserve"> Hivatal</w:t>
      </w:r>
    </w:p>
    <w:p w:rsidR="004D6AF8" w:rsidRPr="003324C9" w:rsidRDefault="004D6AF8" w:rsidP="004D6AF8">
      <w:pPr>
        <w:jc w:val="both"/>
        <w:rPr>
          <w:rFonts w:ascii="Arial" w:hAnsi="Arial" w:cs="Arial"/>
        </w:rPr>
      </w:pPr>
      <w:r w:rsidRPr="003324C9">
        <w:rPr>
          <w:rFonts w:ascii="Arial" w:hAnsi="Arial" w:cs="Arial"/>
        </w:rPr>
        <w:t xml:space="preserve">(2) </w:t>
      </w:r>
      <w:r>
        <w:rPr>
          <w:rFonts w:ascii="Arial" w:hAnsi="Arial" w:cs="Arial"/>
        </w:rPr>
        <w:t xml:space="preserve">Az Önkormányzat gazdasági szervezettel nem rendelkező </w:t>
      </w:r>
      <w:r w:rsidRPr="003324C9">
        <w:rPr>
          <w:rFonts w:ascii="Arial" w:hAnsi="Arial" w:cs="Arial"/>
        </w:rPr>
        <w:t>költségvetési szerve</w:t>
      </w:r>
      <w:r>
        <w:rPr>
          <w:rFonts w:ascii="Arial" w:hAnsi="Arial" w:cs="Arial"/>
        </w:rPr>
        <w:t>i</w:t>
      </w:r>
      <w:r w:rsidRPr="003324C9">
        <w:rPr>
          <w:rFonts w:ascii="Arial" w:hAnsi="Arial" w:cs="Arial"/>
        </w:rPr>
        <w:t xml:space="preserve">: </w:t>
      </w:r>
    </w:p>
    <w:p w:rsidR="004D6AF8" w:rsidRPr="003324C9" w:rsidRDefault="00CB515B" w:rsidP="004D6A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D6AF8">
        <w:rPr>
          <w:rFonts w:ascii="Arial" w:hAnsi="Arial" w:cs="Arial"/>
        </w:rPr>
        <w:t xml:space="preserve">) Nagykovácsi </w:t>
      </w:r>
      <w:r w:rsidR="004D6AF8" w:rsidRPr="003324C9">
        <w:rPr>
          <w:rFonts w:ascii="Arial" w:hAnsi="Arial" w:cs="Arial"/>
        </w:rPr>
        <w:t>Kispatak Óvoda</w:t>
      </w:r>
    </w:p>
    <w:p w:rsidR="004D6AF8" w:rsidRDefault="00CB515B" w:rsidP="004D6A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4D6AF8">
        <w:rPr>
          <w:rFonts w:ascii="Arial" w:hAnsi="Arial" w:cs="Arial"/>
        </w:rPr>
        <w:t xml:space="preserve">) </w:t>
      </w:r>
      <w:r w:rsidR="004D6AF8" w:rsidRPr="003324C9">
        <w:rPr>
          <w:rFonts w:ascii="Arial" w:hAnsi="Arial" w:cs="Arial"/>
        </w:rPr>
        <w:t>Öregiskola Közösségi Ház és Könyvtár</w:t>
      </w:r>
    </w:p>
    <w:p w:rsidR="004D6AF8" w:rsidRDefault="00CB515B" w:rsidP="004D6AF8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4D6AF8">
        <w:rPr>
          <w:rFonts w:ascii="Arial" w:hAnsi="Arial" w:cs="Arial"/>
        </w:rPr>
        <w:t>) Lenvirág Bölcsőde és Védőnői Szolgálat</w:t>
      </w:r>
    </w:p>
    <w:p w:rsidR="00F924BF" w:rsidRPr="003324C9" w:rsidRDefault="00CB515B" w:rsidP="004D6AF8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F924BF">
        <w:rPr>
          <w:rFonts w:ascii="Arial" w:hAnsi="Arial" w:cs="Arial"/>
        </w:rPr>
        <w:t>) Nagykovácsi Településüzemeltetési Intézmény</w:t>
      </w:r>
      <w:r w:rsidR="008B58A8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a </w:t>
      </w:r>
      <w:r w:rsidR="008B58A8">
        <w:rPr>
          <w:rFonts w:ascii="Arial" w:hAnsi="Arial" w:cs="Arial"/>
        </w:rPr>
        <w:t>továbbiakban</w:t>
      </w:r>
      <w:r>
        <w:rPr>
          <w:rFonts w:ascii="Arial" w:hAnsi="Arial" w:cs="Arial"/>
        </w:rPr>
        <w:t>:</w:t>
      </w:r>
      <w:r w:rsidR="008B58A8">
        <w:rPr>
          <w:rFonts w:ascii="Arial" w:hAnsi="Arial" w:cs="Arial"/>
        </w:rPr>
        <w:t xml:space="preserve"> NATÜ)</w:t>
      </w:r>
    </w:p>
    <w:p w:rsidR="004D6AF8" w:rsidRDefault="004D6AF8" w:rsidP="004D6AF8">
      <w:pPr>
        <w:jc w:val="both"/>
        <w:rPr>
          <w:rFonts w:ascii="Arial" w:hAnsi="Arial" w:cs="Arial"/>
        </w:rPr>
      </w:pPr>
      <w:r w:rsidRPr="003324C9">
        <w:rPr>
          <w:rFonts w:ascii="Arial" w:hAnsi="Arial" w:cs="Arial"/>
        </w:rPr>
        <w:t>(3) Az (1)</w:t>
      </w:r>
      <w:r>
        <w:rPr>
          <w:rFonts w:ascii="Arial" w:hAnsi="Arial" w:cs="Arial"/>
        </w:rPr>
        <w:t xml:space="preserve"> és</w:t>
      </w:r>
      <w:r w:rsidRPr="003324C9">
        <w:rPr>
          <w:rFonts w:ascii="Arial" w:hAnsi="Arial" w:cs="Arial"/>
        </w:rPr>
        <w:t xml:space="preserve"> (2) bekezdésben felsorolt intézmények e rendeletben külön-külön címet alkotnak.</w:t>
      </w:r>
    </w:p>
    <w:p w:rsidR="004D6AF8" w:rsidRDefault="004D6AF8" w:rsidP="004D6AF8">
      <w:pPr>
        <w:jc w:val="both"/>
        <w:rPr>
          <w:rFonts w:ascii="Arial" w:hAnsi="Arial" w:cs="Arial"/>
        </w:rPr>
      </w:pPr>
    </w:p>
    <w:p w:rsidR="004D6AF8" w:rsidRPr="002D6918" w:rsidRDefault="004D6AF8" w:rsidP="004D6AF8">
      <w:pPr>
        <w:jc w:val="center"/>
        <w:rPr>
          <w:rFonts w:ascii="Arial" w:hAnsi="Arial" w:cs="Arial"/>
          <w:b/>
        </w:rPr>
      </w:pPr>
      <w:r w:rsidRPr="002D6918">
        <w:rPr>
          <w:rFonts w:ascii="Arial" w:hAnsi="Arial" w:cs="Arial"/>
          <w:b/>
        </w:rPr>
        <w:t xml:space="preserve">A költségvetés </w:t>
      </w:r>
      <w:proofErr w:type="spellStart"/>
      <w:r w:rsidRPr="002D6918">
        <w:rPr>
          <w:rFonts w:ascii="Arial" w:hAnsi="Arial" w:cs="Arial"/>
          <w:b/>
        </w:rPr>
        <w:t>főösszegei</w:t>
      </w:r>
      <w:proofErr w:type="spellEnd"/>
    </w:p>
    <w:p w:rsidR="004D6AF8" w:rsidRPr="002D6918" w:rsidRDefault="004D6AF8" w:rsidP="004D6AF8">
      <w:pPr>
        <w:rPr>
          <w:rFonts w:ascii="Arial" w:hAnsi="Arial" w:cs="Arial"/>
        </w:rPr>
      </w:pPr>
    </w:p>
    <w:p w:rsidR="004D6AF8" w:rsidRPr="002D6918" w:rsidRDefault="004D6AF8" w:rsidP="004D6AF8">
      <w:pPr>
        <w:keepNext/>
        <w:jc w:val="center"/>
        <w:outlineLvl w:val="1"/>
        <w:rPr>
          <w:rFonts w:ascii="Arial" w:hAnsi="Arial" w:cs="Arial"/>
        </w:rPr>
      </w:pPr>
      <w:r w:rsidRPr="002D6918">
        <w:rPr>
          <w:rFonts w:ascii="Arial" w:hAnsi="Arial" w:cs="Arial"/>
          <w:b/>
        </w:rPr>
        <w:t>3. §</w:t>
      </w:r>
    </w:p>
    <w:p w:rsidR="004D6AF8" w:rsidRPr="002D6918" w:rsidRDefault="004D6AF8" w:rsidP="004D6AF8">
      <w:pPr>
        <w:jc w:val="both"/>
        <w:rPr>
          <w:rFonts w:ascii="Arial" w:hAnsi="Arial" w:cs="Arial"/>
        </w:rPr>
      </w:pPr>
    </w:p>
    <w:p w:rsidR="004D6AF8" w:rsidRPr="002D6918" w:rsidRDefault="004D6AF8" w:rsidP="00413D6C">
      <w:pPr>
        <w:spacing w:after="60"/>
        <w:jc w:val="both"/>
        <w:rPr>
          <w:rFonts w:ascii="Arial" w:hAnsi="Arial" w:cs="Arial"/>
        </w:rPr>
      </w:pPr>
      <w:r w:rsidRPr="002D6918">
        <w:rPr>
          <w:rFonts w:ascii="Arial" w:hAnsi="Arial" w:cs="Arial"/>
        </w:rPr>
        <w:t xml:space="preserve">(1) Az Önkormányzat, a Polgármesteri </w:t>
      </w:r>
      <w:proofErr w:type="gramStart"/>
      <w:r w:rsidRPr="002D6918">
        <w:rPr>
          <w:rFonts w:ascii="Arial" w:hAnsi="Arial" w:cs="Arial"/>
        </w:rPr>
        <w:t>Hivatal</w:t>
      </w:r>
      <w:proofErr w:type="gramEnd"/>
      <w:r w:rsidRPr="002D6918">
        <w:rPr>
          <w:rFonts w:ascii="Arial" w:hAnsi="Arial" w:cs="Arial"/>
        </w:rPr>
        <w:t xml:space="preserve"> valamint a 2. § (2) bekezdésében meghatározott költségvetési szervek 201</w:t>
      </w:r>
      <w:r w:rsidR="00F924BF" w:rsidRPr="002D6918">
        <w:rPr>
          <w:rFonts w:ascii="Arial" w:hAnsi="Arial" w:cs="Arial"/>
        </w:rPr>
        <w:t>8</w:t>
      </w:r>
      <w:r w:rsidRPr="002D6918">
        <w:rPr>
          <w:rFonts w:ascii="Arial" w:hAnsi="Arial" w:cs="Arial"/>
        </w:rPr>
        <w:t>. évi költségvetésének</w:t>
      </w:r>
    </w:p>
    <w:p w:rsidR="004D6AF8" w:rsidRPr="002D6918" w:rsidRDefault="004D6AF8" w:rsidP="004D6AF8">
      <w:pPr>
        <w:rPr>
          <w:rFonts w:ascii="Arial" w:hAnsi="Arial" w:cs="Arial"/>
        </w:rPr>
      </w:pPr>
      <w:r w:rsidRPr="002D6918">
        <w:rPr>
          <w:rFonts w:ascii="Arial" w:hAnsi="Arial" w:cs="Arial"/>
        </w:rPr>
        <w:t>a.) bevételi főösszege</w:t>
      </w:r>
      <w:r w:rsidRPr="002D6918">
        <w:rPr>
          <w:rFonts w:ascii="Arial" w:hAnsi="Arial" w:cs="Arial"/>
        </w:rPr>
        <w:tab/>
      </w:r>
      <w:r w:rsidRPr="002D6918">
        <w:rPr>
          <w:rFonts w:ascii="Arial" w:hAnsi="Arial" w:cs="Arial"/>
        </w:rPr>
        <w:tab/>
        <w:t>1.</w:t>
      </w:r>
      <w:r w:rsidR="00F924BF" w:rsidRPr="002D6918">
        <w:rPr>
          <w:rFonts w:ascii="Arial" w:hAnsi="Arial" w:cs="Arial"/>
        </w:rPr>
        <w:t>528</w:t>
      </w:r>
      <w:r w:rsidRPr="002D6918">
        <w:rPr>
          <w:rFonts w:ascii="Arial" w:hAnsi="Arial" w:cs="Arial"/>
        </w:rPr>
        <w:t>.</w:t>
      </w:r>
      <w:r w:rsidR="00F924BF" w:rsidRPr="002D6918">
        <w:rPr>
          <w:rFonts w:ascii="Arial" w:hAnsi="Arial" w:cs="Arial"/>
        </w:rPr>
        <w:t>249</w:t>
      </w:r>
      <w:r w:rsidRPr="002D6918">
        <w:rPr>
          <w:rFonts w:ascii="Arial" w:hAnsi="Arial" w:cs="Arial"/>
        </w:rPr>
        <w:t xml:space="preserve"> ezer Ft</w:t>
      </w:r>
    </w:p>
    <w:p w:rsidR="004D6AF8" w:rsidRPr="002D6918" w:rsidRDefault="004D6AF8" w:rsidP="00413D6C">
      <w:pPr>
        <w:spacing w:after="60"/>
        <w:jc w:val="both"/>
        <w:rPr>
          <w:rFonts w:ascii="Arial" w:hAnsi="Arial" w:cs="Arial"/>
        </w:rPr>
      </w:pPr>
      <w:r w:rsidRPr="002D6918">
        <w:rPr>
          <w:rFonts w:ascii="Arial" w:hAnsi="Arial" w:cs="Arial"/>
        </w:rPr>
        <w:t>b.) kiadási főösszege</w:t>
      </w:r>
      <w:r w:rsidRPr="002D6918">
        <w:rPr>
          <w:rFonts w:ascii="Arial" w:hAnsi="Arial" w:cs="Arial"/>
        </w:rPr>
        <w:tab/>
      </w:r>
      <w:r w:rsidRPr="002D6918">
        <w:rPr>
          <w:rFonts w:ascii="Arial" w:hAnsi="Arial" w:cs="Arial"/>
        </w:rPr>
        <w:tab/>
        <w:t>1.</w:t>
      </w:r>
      <w:r w:rsidR="00F924BF" w:rsidRPr="002D6918">
        <w:rPr>
          <w:rFonts w:ascii="Arial" w:hAnsi="Arial" w:cs="Arial"/>
        </w:rPr>
        <w:t>528</w:t>
      </w:r>
      <w:r w:rsidRPr="002D6918">
        <w:rPr>
          <w:rFonts w:ascii="Arial" w:hAnsi="Arial" w:cs="Arial"/>
        </w:rPr>
        <w:t>.</w:t>
      </w:r>
      <w:r w:rsidR="00F924BF" w:rsidRPr="002D6918">
        <w:rPr>
          <w:rFonts w:ascii="Arial" w:hAnsi="Arial" w:cs="Arial"/>
        </w:rPr>
        <w:t>249</w:t>
      </w:r>
      <w:r w:rsidRPr="002D6918">
        <w:rPr>
          <w:rFonts w:ascii="Arial" w:hAnsi="Arial" w:cs="Arial"/>
        </w:rPr>
        <w:t xml:space="preserve"> ezer Ft</w:t>
      </w:r>
    </w:p>
    <w:p w:rsidR="004D6AF8" w:rsidRPr="002D6918" w:rsidRDefault="004D6AF8" w:rsidP="004D6AF8">
      <w:pPr>
        <w:jc w:val="both"/>
        <w:rPr>
          <w:rFonts w:ascii="Arial" w:hAnsi="Arial" w:cs="Arial"/>
        </w:rPr>
      </w:pPr>
      <w:r w:rsidRPr="002D6918">
        <w:rPr>
          <w:rFonts w:ascii="Arial" w:hAnsi="Arial" w:cs="Arial"/>
        </w:rPr>
        <w:t xml:space="preserve">(2) Az önkormányzat az Áht. 24. § (4) a) bekezdés szerinti költségvetési mérlegét, továbbá az Áht. 23. § (2) bekezdés </w:t>
      </w:r>
      <w:proofErr w:type="spellStart"/>
      <w:r w:rsidRPr="002D6918">
        <w:rPr>
          <w:rFonts w:ascii="Arial" w:hAnsi="Arial" w:cs="Arial"/>
        </w:rPr>
        <w:t>aa</w:t>
      </w:r>
      <w:proofErr w:type="spellEnd"/>
      <w:r w:rsidRPr="002D6918">
        <w:rPr>
          <w:rFonts w:ascii="Arial" w:hAnsi="Arial" w:cs="Arial"/>
        </w:rPr>
        <w:t xml:space="preserve">) pontja szerinti működési és felhalmozási bevételeket és kiadásokat az </w:t>
      </w:r>
      <w:r w:rsidRPr="002D6918">
        <w:rPr>
          <w:rFonts w:ascii="Arial" w:hAnsi="Arial" w:cs="Arial"/>
          <w:i/>
        </w:rPr>
        <w:t>1. számú melléklet</w:t>
      </w:r>
      <w:r w:rsidRPr="002D6918">
        <w:rPr>
          <w:rFonts w:ascii="Arial" w:hAnsi="Arial" w:cs="Arial"/>
        </w:rPr>
        <w:t xml:space="preserve"> határozza meg.</w:t>
      </w:r>
    </w:p>
    <w:p w:rsidR="004D6AF8" w:rsidRPr="002D6918" w:rsidRDefault="004D6AF8" w:rsidP="004D6AF8">
      <w:pPr>
        <w:jc w:val="both"/>
        <w:rPr>
          <w:rFonts w:ascii="Arial" w:hAnsi="Arial" w:cs="Arial"/>
        </w:rPr>
      </w:pPr>
      <w:r w:rsidRPr="002D6918">
        <w:rPr>
          <w:rFonts w:ascii="Arial" w:hAnsi="Arial" w:cs="Arial"/>
        </w:rPr>
        <w:t xml:space="preserve">(3) Az Áht. 23. § (2) bekezdés ab) és </w:t>
      </w:r>
      <w:proofErr w:type="spellStart"/>
      <w:r w:rsidRPr="002D6918">
        <w:rPr>
          <w:rFonts w:ascii="Arial" w:hAnsi="Arial" w:cs="Arial"/>
        </w:rPr>
        <w:t>bb</w:t>
      </w:r>
      <w:proofErr w:type="spellEnd"/>
      <w:r w:rsidRPr="002D6918">
        <w:rPr>
          <w:rFonts w:ascii="Arial" w:hAnsi="Arial" w:cs="Arial"/>
        </w:rPr>
        <w:t xml:space="preserve">) pontjai szerint az önkormányzat és szervei költségvetési bevételeit és költségvetési kiadásait kötelező feladatok, önként vállalt feladatok és államigazgatási feladatok szerinti bontásban a </w:t>
      </w:r>
      <w:r w:rsidRPr="002D6918">
        <w:rPr>
          <w:rFonts w:ascii="Arial" w:hAnsi="Arial" w:cs="Arial"/>
          <w:i/>
        </w:rPr>
        <w:t>2. számú melléklet</w:t>
      </w:r>
      <w:r w:rsidRPr="002D6918">
        <w:rPr>
          <w:rFonts w:ascii="Arial" w:hAnsi="Arial" w:cs="Arial"/>
        </w:rPr>
        <w:t xml:space="preserve"> szerint hagyja jóvá.</w:t>
      </w:r>
    </w:p>
    <w:p w:rsidR="004D6AF8" w:rsidRPr="002D6918" w:rsidRDefault="004D6AF8" w:rsidP="004D6AF8">
      <w:pPr>
        <w:jc w:val="both"/>
        <w:rPr>
          <w:rFonts w:ascii="Arial" w:hAnsi="Arial" w:cs="Arial"/>
        </w:rPr>
      </w:pPr>
      <w:r w:rsidRPr="002D6918">
        <w:rPr>
          <w:rFonts w:ascii="Arial" w:hAnsi="Arial" w:cs="Arial"/>
        </w:rPr>
        <w:t xml:space="preserve">(4) Az önkormányzat és szervei Áht. 23. § (2) bekezdés </w:t>
      </w:r>
      <w:proofErr w:type="spellStart"/>
      <w:r w:rsidRPr="002D6918">
        <w:rPr>
          <w:rFonts w:ascii="Arial" w:hAnsi="Arial" w:cs="Arial"/>
        </w:rPr>
        <w:t>aa</w:t>
      </w:r>
      <w:proofErr w:type="spellEnd"/>
      <w:r w:rsidRPr="002D6918">
        <w:rPr>
          <w:rFonts w:ascii="Arial" w:hAnsi="Arial" w:cs="Arial"/>
        </w:rPr>
        <w:t xml:space="preserve">) és </w:t>
      </w:r>
      <w:proofErr w:type="spellStart"/>
      <w:r w:rsidRPr="002D6918">
        <w:rPr>
          <w:rFonts w:ascii="Arial" w:hAnsi="Arial" w:cs="Arial"/>
        </w:rPr>
        <w:t>ba</w:t>
      </w:r>
      <w:proofErr w:type="spellEnd"/>
      <w:r w:rsidRPr="002D6918">
        <w:rPr>
          <w:rFonts w:ascii="Arial" w:hAnsi="Arial" w:cs="Arial"/>
        </w:rPr>
        <w:t xml:space="preserve">) pontjai szerinti kiadásokat és bevételeket kiemelt előirányzat szerinti bontásban a </w:t>
      </w:r>
      <w:r w:rsidRPr="002D6918">
        <w:rPr>
          <w:rFonts w:ascii="Arial" w:hAnsi="Arial" w:cs="Arial"/>
          <w:i/>
        </w:rPr>
        <w:t>3. számú melléklet</w:t>
      </w:r>
      <w:r w:rsidRPr="002D6918">
        <w:rPr>
          <w:rFonts w:ascii="Arial" w:hAnsi="Arial" w:cs="Arial"/>
        </w:rPr>
        <w:t xml:space="preserve"> tartalmazza.</w:t>
      </w:r>
    </w:p>
    <w:p w:rsidR="004D6AF8" w:rsidRPr="008B58A8" w:rsidRDefault="004D6AF8" w:rsidP="004D6AF8">
      <w:pPr>
        <w:jc w:val="both"/>
        <w:rPr>
          <w:rFonts w:ascii="Arial" w:hAnsi="Arial" w:cs="Arial"/>
        </w:rPr>
      </w:pPr>
    </w:p>
    <w:p w:rsidR="004D6AF8" w:rsidRPr="008B58A8" w:rsidRDefault="004D6AF8" w:rsidP="004D6AF8">
      <w:pPr>
        <w:pStyle w:val="Cmsor2"/>
        <w:spacing w:before="0" w:after="0"/>
        <w:jc w:val="center"/>
        <w:rPr>
          <w:i w:val="0"/>
          <w:sz w:val="24"/>
        </w:rPr>
      </w:pPr>
      <w:r w:rsidRPr="008B58A8">
        <w:rPr>
          <w:i w:val="0"/>
          <w:sz w:val="24"/>
        </w:rPr>
        <w:t>A költségvetési bevételek</w:t>
      </w:r>
    </w:p>
    <w:p w:rsidR="004D6AF8" w:rsidRPr="008B58A8" w:rsidRDefault="004D6AF8" w:rsidP="004D6AF8">
      <w:pPr>
        <w:rPr>
          <w:rFonts w:ascii="Arial" w:hAnsi="Arial" w:cs="Arial"/>
        </w:rPr>
      </w:pPr>
    </w:p>
    <w:p w:rsidR="004D6AF8" w:rsidRPr="008B58A8" w:rsidRDefault="004D6AF8" w:rsidP="004D6AF8">
      <w:pPr>
        <w:keepNext/>
        <w:jc w:val="center"/>
        <w:outlineLvl w:val="1"/>
        <w:rPr>
          <w:rFonts w:ascii="Arial" w:hAnsi="Arial" w:cs="Arial"/>
          <w:b/>
        </w:rPr>
      </w:pPr>
      <w:r w:rsidRPr="008B58A8">
        <w:rPr>
          <w:rFonts w:ascii="Arial" w:hAnsi="Arial" w:cs="Arial"/>
          <w:b/>
        </w:rPr>
        <w:t>4.§</w:t>
      </w:r>
    </w:p>
    <w:p w:rsidR="004D6AF8" w:rsidRPr="008B58A8" w:rsidRDefault="004D6AF8" w:rsidP="004D6AF8">
      <w:pPr>
        <w:keepNext/>
        <w:outlineLvl w:val="1"/>
        <w:rPr>
          <w:rFonts w:ascii="Arial" w:hAnsi="Arial" w:cs="Arial"/>
        </w:rPr>
      </w:pPr>
    </w:p>
    <w:p w:rsidR="004D6AF8" w:rsidRPr="008B58A8" w:rsidRDefault="004D6AF8" w:rsidP="004D6AF8">
      <w:pPr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8B58A8">
        <w:rPr>
          <w:rFonts w:ascii="Arial" w:hAnsi="Arial" w:cs="Arial"/>
        </w:rPr>
        <w:t xml:space="preserve"> A 3. §-ban megállapított bevételi </w:t>
      </w:r>
      <w:proofErr w:type="spellStart"/>
      <w:r w:rsidRPr="008B58A8">
        <w:rPr>
          <w:rFonts w:ascii="Arial" w:hAnsi="Arial" w:cs="Arial"/>
        </w:rPr>
        <w:t>főösszegek</w:t>
      </w:r>
      <w:proofErr w:type="spellEnd"/>
      <w:r w:rsidRPr="008B58A8">
        <w:rPr>
          <w:rFonts w:ascii="Arial" w:hAnsi="Arial" w:cs="Arial"/>
        </w:rPr>
        <w:t xml:space="preserve"> kiemelt </w:t>
      </w:r>
      <w:proofErr w:type="spellStart"/>
      <w:r w:rsidRPr="008B58A8">
        <w:rPr>
          <w:rFonts w:ascii="Arial" w:hAnsi="Arial" w:cs="Arial"/>
        </w:rPr>
        <w:t>előirányzatonkénti</w:t>
      </w:r>
      <w:proofErr w:type="spellEnd"/>
      <w:r w:rsidRPr="008B58A8">
        <w:rPr>
          <w:rFonts w:ascii="Arial" w:hAnsi="Arial" w:cs="Arial"/>
        </w:rPr>
        <w:t xml:space="preserve"> részletezését az önkormányzat vonatkozásában a </w:t>
      </w:r>
      <w:r w:rsidRPr="008B58A8">
        <w:rPr>
          <w:rFonts w:ascii="Arial" w:hAnsi="Arial" w:cs="Arial"/>
          <w:i/>
        </w:rPr>
        <w:t xml:space="preserve">4. számú melléklet, </w:t>
      </w:r>
      <w:r w:rsidRPr="008B58A8">
        <w:rPr>
          <w:rFonts w:ascii="Arial" w:hAnsi="Arial" w:cs="Arial"/>
        </w:rPr>
        <w:t xml:space="preserve">a Polgármesteri Hivatalét a </w:t>
      </w:r>
      <w:r w:rsidRPr="008B58A8">
        <w:rPr>
          <w:rFonts w:ascii="Arial" w:hAnsi="Arial" w:cs="Arial"/>
          <w:i/>
        </w:rPr>
        <w:t>4/a</w:t>
      </w:r>
      <w:r w:rsidRPr="008B58A8">
        <w:rPr>
          <w:rFonts w:ascii="Arial" w:hAnsi="Arial" w:cs="Arial"/>
        </w:rPr>
        <w:t xml:space="preserve">, a Nagykovácsi Kispatak Óvodáét a </w:t>
      </w:r>
      <w:r w:rsidRPr="008B58A8">
        <w:rPr>
          <w:rFonts w:ascii="Arial" w:hAnsi="Arial" w:cs="Arial"/>
          <w:i/>
        </w:rPr>
        <w:t>4/b</w:t>
      </w:r>
      <w:r w:rsidRPr="008B58A8">
        <w:rPr>
          <w:rFonts w:ascii="Arial" w:hAnsi="Arial" w:cs="Arial"/>
        </w:rPr>
        <w:t xml:space="preserve">, az Öregiskola Közösségi Ház és Könyvtárét a </w:t>
      </w:r>
      <w:r w:rsidRPr="008B58A8">
        <w:rPr>
          <w:rFonts w:ascii="Arial" w:hAnsi="Arial" w:cs="Arial"/>
          <w:i/>
        </w:rPr>
        <w:t>4/c</w:t>
      </w:r>
      <w:r w:rsidRPr="008B58A8">
        <w:rPr>
          <w:rFonts w:ascii="Arial" w:hAnsi="Arial" w:cs="Arial"/>
        </w:rPr>
        <w:t>, a Lenvirág Bölcsőde és Védőnői Szolgálat</w:t>
      </w:r>
      <w:r w:rsidR="008B58A8">
        <w:rPr>
          <w:rFonts w:ascii="Arial" w:hAnsi="Arial" w:cs="Arial"/>
        </w:rPr>
        <w:t>ét</w:t>
      </w:r>
      <w:r w:rsidRPr="008B58A8">
        <w:rPr>
          <w:rFonts w:ascii="Arial" w:hAnsi="Arial" w:cs="Arial"/>
        </w:rPr>
        <w:t xml:space="preserve"> a </w:t>
      </w:r>
      <w:r w:rsidRPr="008B58A8">
        <w:rPr>
          <w:rFonts w:ascii="Arial" w:hAnsi="Arial" w:cs="Arial"/>
          <w:i/>
        </w:rPr>
        <w:t>4/d</w:t>
      </w:r>
      <w:r w:rsidR="008B58A8" w:rsidRPr="008B58A8">
        <w:rPr>
          <w:rFonts w:ascii="Arial" w:hAnsi="Arial" w:cs="Arial"/>
          <w:i/>
        </w:rPr>
        <w:t xml:space="preserve">, </w:t>
      </w:r>
      <w:r w:rsidR="008B58A8" w:rsidRPr="008B58A8">
        <w:rPr>
          <w:rFonts w:ascii="Arial" w:hAnsi="Arial" w:cs="Arial"/>
        </w:rPr>
        <w:t>a NATÜ</w:t>
      </w:r>
      <w:r w:rsidRPr="008B58A8">
        <w:rPr>
          <w:rFonts w:ascii="Arial" w:hAnsi="Arial" w:cs="Arial"/>
        </w:rPr>
        <w:t xml:space="preserve"> </w:t>
      </w:r>
      <w:r w:rsidR="008B58A8">
        <w:rPr>
          <w:rFonts w:ascii="Arial" w:hAnsi="Arial" w:cs="Arial"/>
        </w:rPr>
        <w:t>bevételei</w:t>
      </w:r>
      <w:r w:rsidR="008B58A8" w:rsidRPr="008B58A8">
        <w:rPr>
          <w:rFonts w:ascii="Arial" w:hAnsi="Arial" w:cs="Arial"/>
        </w:rPr>
        <w:t xml:space="preserve">t a </w:t>
      </w:r>
      <w:r w:rsidR="008B58A8" w:rsidRPr="008B58A8">
        <w:rPr>
          <w:rFonts w:ascii="Arial" w:hAnsi="Arial" w:cs="Arial"/>
          <w:i/>
        </w:rPr>
        <w:t xml:space="preserve">4/e </w:t>
      </w:r>
      <w:r w:rsidRPr="008B58A8">
        <w:rPr>
          <w:rFonts w:ascii="Arial" w:hAnsi="Arial" w:cs="Arial"/>
          <w:i/>
        </w:rPr>
        <w:t xml:space="preserve">számú mellékletek </w:t>
      </w:r>
      <w:r w:rsidRPr="008B58A8">
        <w:rPr>
          <w:rFonts w:ascii="Arial" w:hAnsi="Arial" w:cs="Arial"/>
        </w:rPr>
        <w:t>tartalmazzák.</w:t>
      </w:r>
    </w:p>
    <w:p w:rsidR="004D6AF8" w:rsidRPr="008B58A8" w:rsidRDefault="004D6AF8" w:rsidP="004D6AF8">
      <w:pPr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8B58A8">
        <w:rPr>
          <w:rFonts w:ascii="Arial" w:hAnsi="Arial" w:cs="Arial"/>
        </w:rPr>
        <w:t>Az önkormányzat 201</w:t>
      </w:r>
      <w:r w:rsidR="008B58A8" w:rsidRPr="008B58A8">
        <w:rPr>
          <w:rFonts w:ascii="Arial" w:hAnsi="Arial" w:cs="Arial"/>
        </w:rPr>
        <w:t>8</w:t>
      </w:r>
      <w:r w:rsidRPr="008B58A8">
        <w:rPr>
          <w:rFonts w:ascii="Arial" w:hAnsi="Arial" w:cs="Arial"/>
        </w:rPr>
        <w:t>. évben tervezett felhalmozási bevételeit a 4.2</w:t>
      </w:r>
      <w:r w:rsidRPr="008B58A8">
        <w:rPr>
          <w:rFonts w:ascii="Arial" w:hAnsi="Arial" w:cs="Arial"/>
          <w:i/>
        </w:rPr>
        <w:t xml:space="preserve">. számú </w:t>
      </w:r>
      <w:r w:rsidRPr="008B58A8">
        <w:rPr>
          <w:rFonts w:ascii="Arial" w:hAnsi="Arial" w:cs="Arial"/>
        </w:rPr>
        <w:t xml:space="preserve">melléklet, az </w:t>
      </w:r>
      <w:proofErr w:type="spellStart"/>
      <w:r w:rsidRPr="008B58A8">
        <w:rPr>
          <w:rFonts w:ascii="Arial" w:hAnsi="Arial" w:cs="Arial"/>
        </w:rPr>
        <w:t>Ávr</w:t>
      </w:r>
      <w:proofErr w:type="spellEnd"/>
      <w:r w:rsidRPr="008B58A8">
        <w:rPr>
          <w:rFonts w:ascii="Arial" w:hAnsi="Arial" w:cs="Arial"/>
        </w:rPr>
        <w:t>. 24.§ (1) bekezdés a) pontja alapján az önkormányzatot megillető központi költségvetésből származó egyéb költségvetési támogatások részletezését az 5. számú melléklet határozza meg.</w:t>
      </w:r>
    </w:p>
    <w:p w:rsidR="004D6AF8" w:rsidRPr="00516B56" w:rsidRDefault="004D6AF8" w:rsidP="004D6AF8">
      <w:pPr>
        <w:jc w:val="both"/>
        <w:rPr>
          <w:rFonts w:ascii="Arial" w:hAnsi="Arial" w:cs="Arial"/>
        </w:rPr>
      </w:pPr>
    </w:p>
    <w:p w:rsidR="004D6AF8" w:rsidRPr="00516B56" w:rsidRDefault="004D6AF8" w:rsidP="004D6AF8">
      <w:pPr>
        <w:jc w:val="center"/>
        <w:rPr>
          <w:rFonts w:ascii="Arial" w:hAnsi="Arial" w:cs="Arial"/>
          <w:b/>
        </w:rPr>
      </w:pPr>
      <w:r w:rsidRPr="00516B56">
        <w:rPr>
          <w:rFonts w:ascii="Arial" w:hAnsi="Arial" w:cs="Arial"/>
          <w:b/>
        </w:rPr>
        <w:t>A költségvetési kiadások</w:t>
      </w:r>
    </w:p>
    <w:p w:rsidR="004D6AF8" w:rsidRPr="00516B56" w:rsidRDefault="004D6AF8" w:rsidP="004D6AF8">
      <w:pPr>
        <w:rPr>
          <w:rFonts w:ascii="Arial" w:hAnsi="Arial" w:cs="Arial"/>
        </w:rPr>
      </w:pPr>
    </w:p>
    <w:p w:rsidR="004D6AF8" w:rsidRPr="00516B56" w:rsidRDefault="004D6AF8" w:rsidP="004D6AF8">
      <w:pPr>
        <w:jc w:val="center"/>
        <w:rPr>
          <w:rFonts w:ascii="Arial" w:hAnsi="Arial" w:cs="Arial"/>
          <w:b/>
        </w:rPr>
      </w:pPr>
      <w:r w:rsidRPr="00516B56">
        <w:rPr>
          <w:rFonts w:ascii="Arial" w:hAnsi="Arial" w:cs="Arial"/>
          <w:b/>
        </w:rPr>
        <w:t>5. §</w:t>
      </w:r>
    </w:p>
    <w:p w:rsidR="004D6AF8" w:rsidRPr="00516B56" w:rsidRDefault="004D6AF8" w:rsidP="004D6AF8">
      <w:pPr>
        <w:rPr>
          <w:rFonts w:ascii="Arial" w:hAnsi="Arial" w:cs="Arial"/>
        </w:rPr>
      </w:pPr>
    </w:p>
    <w:p w:rsidR="00516B56" w:rsidRPr="00516B56" w:rsidRDefault="004D6AF8" w:rsidP="00516B56">
      <w:pPr>
        <w:pStyle w:val="Cmsor1"/>
        <w:numPr>
          <w:ilvl w:val="0"/>
          <w:numId w:val="5"/>
        </w:numPr>
        <w:ind w:left="357" w:hanging="357"/>
        <w:jc w:val="both"/>
        <w:rPr>
          <w:rFonts w:ascii="Arial" w:hAnsi="Arial" w:cs="Arial"/>
        </w:rPr>
      </w:pPr>
      <w:r w:rsidRPr="00516B56">
        <w:rPr>
          <w:rFonts w:ascii="Arial" w:hAnsi="Arial" w:cs="Arial"/>
        </w:rPr>
        <w:t xml:space="preserve"> A 3. §-ban megállapított kiadási </w:t>
      </w:r>
      <w:proofErr w:type="spellStart"/>
      <w:r w:rsidRPr="00516B56">
        <w:rPr>
          <w:rFonts w:ascii="Arial" w:hAnsi="Arial" w:cs="Arial"/>
        </w:rPr>
        <w:t>főösszegek</w:t>
      </w:r>
      <w:proofErr w:type="spellEnd"/>
      <w:r w:rsidRPr="00516B56">
        <w:rPr>
          <w:rFonts w:ascii="Arial" w:hAnsi="Arial" w:cs="Arial"/>
        </w:rPr>
        <w:t xml:space="preserve"> kiemelt előirányzatok szerinti részletezését a 6</w:t>
      </w:r>
      <w:r w:rsidRPr="00516B56">
        <w:rPr>
          <w:rFonts w:ascii="Arial" w:hAnsi="Arial" w:cs="Arial"/>
          <w:i/>
        </w:rPr>
        <w:t xml:space="preserve">. számú melléklet, </w:t>
      </w:r>
      <w:r w:rsidRPr="00516B56">
        <w:rPr>
          <w:rFonts w:ascii="Arial" w:hAnsi="Arial" w:cs="Arial"/>
        </w:rPr>
        <w:t xml:space="preserve">a Polgármesteri Hivatalét a </w:t>
      </w:r>
      <w:r w:rsidRPr="00516B56">
        <w:rPr>
          <w:rFonts w:ascii="Arial" w:hAnsi="Arial" w:cs="Arial"/>
          <w:i/>
        </w:rPr>
        <w:t>6/a</w:t>
      </w:r>
      <w:r w:rsidRPr="00516B56">
        <w:rPr>
          <w:rFonts w:ascii="Arial" w:hAnsi="Arial" w:cs="Arial"/>
        </w:rPr>
        <w:t xml:space="preserve">, a Nagykovácsi Kispatak Óvodáét a </w:t>
      </w:r>
      <w:r w:rsidRPr="00516B56">
        <w:rPr>
          <w:rFonts w:ascii="Arial" w:hAnsi="Arial" w:cs="Arial"/>
          <w:i/>
        </w:rPr>
        <w:t>6/b</w:t>
      </w:r>
      <w:r w:rsidRPr="00516B56">
        <w:rPr>
          <w:rFonts w:ascii="Arial" w:hAnsi="Arial" w:cs="Arial"/>
        </w:rPr>
        <w:t xml:space="preserve">, az Öregiskola Közösségi Ház és Könyvtárét a </w:t>
      </w:r>
      <w:r w:rsidRPr="00516B56">
        <w:rPr>
          <w:rFonts w:ascii="Arial" w:hAnsi="Arial" w:cs="Arial"/>
          <w:i/>
        </w:rPr>
        <w:t>6/c</w:t>
      </w:r>
      <w:r w:rsidRPr="00516B56">
        <w:rPr>
          <w:rFonts w:ascii="Arial" w:hAnsi="Arial" w:cs="Arial"/>
        </w:rPr>
        <w:t>, a Lenvirág Bölcsőde és Védőnői Szolgálat</w:t>
      </w:r>
      <w:r w:rsidR="00516B56" w:rsidRPr="00516B56">
        <w:rPr>
          <w:rFonts w:ascii="Arial" w:hAnsi="Arial" w:cs="Arial"/>
        </w:rPr>
        <w:t>ét</w:t>
      </w:r>
      <w:r w:rsidRPr="00516B56">
        <w:rPr>
          <w:rFonts w:ascii="Arial" w:hAnsi="Arial" w:cs="Arial"/>
        </w:rPr>
        <w:t xml:space="preserve"> a </w:t>
      </w:r>
      <w:r w:rsidRPr="00516B56">
        <w:rPr>
          <w:rFonts w:ascii="Arial" w:hAnsi="Arial" w:cs="Arial"/>
          <w:i/>
        </w:rPr>
        <w:t>6/d</w:t>
      </w:r>
      <w:r w:rsidR="008B58A8" w:rsidRPr="00516B56">
        <w:rPr>
          <w:rFonts w:ascii="Arial" w:hAnsi="Arial" w:cs="Arial"/>
          <w:i/>
        </w:rPr>
        <w:t xml:space="preserve">, </w:t>
      </w:r>
      <w:r w:rsidR="008B58A8" w:rsidRPr="00516B56">
        <w:rPr>
          <w:rFonts w:ascii="Arial" w:hAnsi="Arial" w:cs="Arial"/>
        </w:rPr>
        <w:t xml:space="preserve">a NATÜ kiadásait a </w:t>
      </w:r>
      <w:r w:rsidR="00CB515B">
        <w:rPr>
          <w:rFonts w:ascii="Arial" w:hAnsi="Arial" w:cs="Arial"/>
          <w:i/>
        </w:rPr>
        <w:t>6</w:t>
      </w:r>
      <w:r w:rsidR="008B58A8" w:rsidRPr="00516B56">
        <w:rPr>
          <w:rFonts w:ascii="Arial" w:hAnsi="Arial" w:cs="Arial"/>
          <w:i/>
        </w:rPr>
        <w:t xml:space="preserve">/e számú mellékletek </w:t>
      </w:r>
      <w:r w:rsidR="008B58A8" w:rsidRPr="00516B56">
        <w:rPr>
          <w:rFonts w:ascii="Arial" w:hAnsi="Arial" w:cs="Arial"/>
        </w:rPr>
        <w:t>tartalmazzák.</w:t>
      </w:r>
    </w:p>
    <w:p w:rsidR="004D6AF8" w:rsidRPr="00516B56" w:rsidRDefault="00516B56" w:rsidP="00516B56">
      <w:pPr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516B56">
        <w:rPr>
          <w:rFonts w:ascii="Arial" w:hAnsi="Arial" w:cs="Arial"/>
        </w:rPr>
        <w:t xml:space="preserve"> </w:t>
      </w:r>
      <w:r w:rsidR="004D6AF8" w:rsidRPr="00516B56">
        <w:rPr>
          <w:rFonts w:ascii="Arial" w:hAnsi="Arial" w:cs="Arial"/>
        </w:rPr>
        <w:t xml:space="preserve">Az </w:t>
      </w:r>
      <w:proofErr w:type="spellStart"/>
      <w:r w:rsidR="004D6AF8" w:rsidRPr="00516B56">
        <w:rPr>
          <w:rFonts w:ascii="Arial" w:hAnsi="Arial" w:cs="Arial"/>
        </w:rPr>
        <w:t>Ávr</w:t>
      </w:r>
      <w:proofErr w:type="spellEnd"/>
      <w:r w:rsidR="004D6AF8" w:rsidRPr="00516B56">
        <w:rPr>
          <w:rFonts w:ascii="Arial" w:hAnsi="Arial" w:cs="Arial"/>
        </w:rPr>
        <w:t xml:space="preserve">. 24.§ (1) bekezdés </w:t>
      </w:r>
      <w:proofErr w:type="spellStart"/>
      <w:r w:rsidR="004D6AF8" w:rsidRPr="00516B56">
        <w:rPr>
          <w:rFonts w:ascii="Arial" w:hAnsi="Arial" w:cs="Arial"/>
        </w:rPr>
        <w:t>ba</w:t>
      </w:r>
      <w:proofErr w:type="spellEnd"/>
      <w:r w:rsidR="004D6AF8" w:rsidRPr="00516B56">
        <w:rPr>
          <w:rFonts w:ascii="Arial" w:hAnsi="Arial" w:cs="Arial"/>
        </w:rPr>
        <w:t>) pontja szerint az önkormányzat 201</w:t>
      </w:r>
      <w:r w:rsidR="0003207A">
        <w:rPr>
          <w:rFonts w:ascii="Arial" w:hAnsi="Arial" w:cs="Arial"/>
        </w:rPr>
        <w:t>8</w:t>
      </w:r>
      <w:r w:rsidR="004D6AF8" w:rsidRPr="00516B56">
        <w:rPr>
          <w:rFonts w:ascii="Arial" w:hAnsi="Arial" w:cs="Arial"/>
        </w:rPr>
        <w:t xml:space="preserve">-ban tervezett felhalmozási kiadásait a </w:t>
      </w:r>
      <w:r w:rsidR="004D6AF8" w:rsidRPr="00516B56">
        <w:rPr>
          <w:rFonts w:ascii="Arial" w:hAnsi="Arial" w:cs="Arial"/>
          <w:i/>
        </w:rPr>
        <w:t>6.2. számú melléklet</w:t>
      </w:r>
      <w:r w:rsidR="004D6AF8" w:rsidRPr="00516B56">
        <w:rPr>
          <w:rFonts w:ascii="Arial" w:hAnsi="Arial" w:cs="Arial"/>
        </w:rPr>
        <w:t xml:space="preserve"> hagyja jóvá.</w:t>
      </w:r>
    </w:p>
    <w:p w:rsidR="004D6AF8" w:rsidRPr="00516B56" w:rsidRDefault="004D6AF8" w:rsidP="004D6AF8">
      <w:pPr>
        <w:jc w:val="both"/>
        <w:rPr>
          <w:rFonts w:ascii="Arial" w:hAnsi="Arial" w:cs="Arial"/>
        </w:rPr>
      </w:pPr>
    </w:p>
    <w:p w:rsidR="004D6AF8" w:rsidRPr="00516B56" w:rsidRDefault="004D6AF8" w:rsidP="004D6AF8">
      <w:pPr>
        <w:jc w:val="center"/>
        <w:rPr>
          <w:rFonts w:ascii="Arial" w:hAnsi="Arial" w:cs="Arial"/>
          <w:b/>
        </w:rPr>
      </w:pPr>
      <w:r w:rsidRPr="00516B56">
        <w:rPr>
          <w:rFonts w:ascii="Arial" w:hAnsi="Arial" w:cs="Arial"/>
          <w:b/>
        </w:rPr>
        <w:t>6. §</w:t>
      </w:r>
    </w:p>
    <w:p w:rsidR="004D6AF8" w:rsidRPr="00516B56" w:rsidRDefault="004D6AF8" w:rsidP="004D6AF8">
      <w:pPr>
        <w:rPr>
          <w:rFonts w:ascii="Arial" w:hAnsi="Arial" w:cs="Arial"/>
        </w:rPr>
      </w:pPr>
    </w:p>
    <w:p w:rsidR="004D6AF8" w:rsidRPr="008B58A8" w:rsidRDefault="004D6AF8" w:rsidP="004D6AF8">
      <w:pPr>
        <w:jc w:val="both"/>
        <w:rPr>
          <w:rFonts w:ascii="Arial" w:hAnsi="Arial" w:cs="Arial"/>
        </w:rPr>
      </w:pPr>
      <w:r w:rsidRPr="00516B56">
        <w:rPr>
          <w:rFonts w:ascii="Arial" w:hAnsi="Arial" w:cs="Arial"/>
        </w:rPr>
        <w:t xml:space="preserve">A működési célú támogatásokat, kiadásokat a </w:t>
      </w:r>
      <w:r w:rsidRPr="00516B56">
        <w:rPr>
          <w:rFonts w:ascii="Arial" w:hAnsi="Arial" w:cs="Arial"/>
          <w:i/>
        </w:rPr>
        <w:t xml:space="preserve">7. számú, </w:t>
      </w:r>
      <w:r w:rsidRPr="00516B56">
        <w:rPr>
          <w:rFonts w:ascii="Arial" w:hAnsi="Arial" w:cs="Arial"/>
        </w:rPr>
        <w:t xml:space="preserve">az a felhalmozási </w:t>
      </w:r>
      <w:r w:rsidRPr="008B58A8">
        <w:rPr>
          <w:rFonts w:ascii="Arial" w:hAnsi="Arial" w:cs="Arial"/>
        </w:rPr>
        <w:t xml:space="preserve">célú támogatásokat a </w:t>
      </w:r>
      <w:r w:rsidRPr="008B58A8">
        <w:rPr>
          <w:rFonts w:ascii="Arial" w:hAnsi="Arial" w:cs="Arial"/>
          <w:i/>
        </w:rPr>
        <w:t>7.2. számú melléklet</w:t>
      </w:r>
      <w:r w:rsidRPr="008B58A8">
        <w:rPr>
          <w:rFonts w:ascii="Arial" w:hAnsi="Arial" w:cs="Arial"/>
        </w:rPr>
        <w:t xml:space="preserve"> részletezi.</w:t>
      </w:r>
    </w:p>
    <w:p w:rsidR="004D6AF8" w:rsidRPr="008B58A8" w:rsidRDefault="004D6AF8" w:rsidP="004D6AF8">
      <w:pPr>
        <w:jc w:val="both"/>
        <w:rPr>
          <w:rFonts w:ascii="Arial" w:hAnsi="Arial" w:cs="Arial"/>
        </w:rPr>
      </w:pPr>
    </w:p>
    <w:p w:rsidR="004D6AF8" w:rsidRPr="002D6918" w:rsidRDefault="004D6AF8" w:rsidP="004D6AF8">
      <w:pPr>
        <w:jc w:val="center"/>
        <w:rPr>
          <w:rFonts w:ascii="Arial" w:hAnsi="Arial" w:cs="Arial"/>
          <w:b/>
        </w:rPr>
      </w:pPr>
      <w:r w:rsidRPr="002D6918">
        <w:rPr>
          <w:rFonts w:ascii="Arial" w:hAnsi="Arial" w:cs="Arial"/>
          <w:b/>
        </w:rPr>
        <w:t>Általános és céltartalékok</w:t>
      </w:r>
    </w:p>
    <w:p w:rsidR="004D6AF8" w:rsidRPr="002D6918" w:rsidRDefault="004D6AF8" w:rsidP="004D6AF8">
      <w:pPr>
        <w:rPr>
          <w:rFonts w:ascii="Arial" w:hAnsi="Arial" w:cs="Arial"/>
        </w:rPr>
      </w:pPr>
    </w:p>
    <w:p w:rsidR="004D6AF8" w:rsidRPr="002D6918" w:rsidRDefault="004D6AF8" w:rsidP="004D6AF8">
      <w:pPr>
        <w:jc w:val="center"/>
        <w:rPr>
          <w:rFonts w:ascii="Arial" w:hAnsi="Arial" w:cs="Arial"/>
          <w:b/>
        </w:rPr>
      </w:pPr>
      <w:r w:rsidRPr="002D6918">
        <w:rPr>
          <w:rFonts w:ascii="Arial" w:hAnsi="Arial" w:cs="Arial"/>
          <w:b/>
        </w:rPr>
        <w:t>7. §</w:t>
      </w:r>
    </w:p>
    <w:p w:rsidR="004D6AF8" w:rsidRPr="002D6918" w:rsidRDefault="004D6AF8" w:rsidP="004D6AF8">
      <w:pPr>
        <w:rPr>
          <w:rFonts w:ascii="Arial" w:hAnsi="Arial" w:cs="Arial"/>
        </w:rPr>
      </w:pPr>
    </w:p>
    <w:p w:rsidR="004D6AF8" w:rsidRPr="002D6918" w:rsidRDefault="004D6AF8" w:rsidP="004D6AF8">
      <w:pPr>
        <w:jc w:val="both"/>
        <w:rPr>
          <w:rFonts w:ascii="Arial" w:hAnsi="Arial" w:cs="Arial"/>
        </w:rPr>
      </w:pPr>
      <w:r w:rsidRPr="002D6918">
        <w:rPr>
          <w:rFonts w:ascii="Arial" w:hAnsi="Arial" w:cs="Arial"/>
        </w:rPr>
        <w:t>(1) Az Önkormányzat</w:t>
      </w:r>
    </w:p>
    <w:p w:rsidR="004D6AF8" w:rsidRPr="002D6918" w:rsidRDefault="004D6AF8" w:rsidP="004D6AF8">
      <w:pPr>
        <w:tabs>
          <w:tab w:val="left" w:pos="851"/>
          <w:tab w:val="right" w:pos="5103"/>
        </w:tabs>
        <w:jc w:val="both"/>
        <w:rPr>
          <w:rFonts w:ascii="Arial" w:hAnsi="Arial" w:cs="Arial"/>
        </w:rPr>
      </w:pPr>
      <w:r w:rsidRPr="002D6918">
        <w:rPr>
          <w:rFonts w:ascii="Arial" w:hAnsi="Arial" w:cs="Arial"/>
        </w:rPr>
        <w:tab/>
        <w:t>a) általános tartaléka</w:t>
      </w:r>
      <w:r w:rsidRPr="002D6918">
        <w:rPr>
          <w:rFonts w:ascii="Arial" w:hAnsi="Arial" w:cs="Arial"/>
        </w:rPr>
        <w:tab/>
        <w:t xml:space="preserve"> </w:t>
      </w:r>
      <w:r w:rsidR="002D6918" w:rsidRPr="002D6918">
        <w:rPr>
          <w:rFonts w:ascii="Arial" w:hAnsi="Arial" w:cs="Arial"/>
        </w:rPr>
        <w:t>2</w:t>
      </w:r>
      <w:r w:rsidRPr="002D6918">
        <w:rPr>
          <w:rFonts w:ascii="Arial" w:hAnsi="Arial" w:cs="Arial"/>
        </w:rPr>
        <w:t>.</w:t>
      </w:r>
      <w:r w:rsidR="002D6918" w:rsidRPr="002D6918">
        <w:rPr>
          <w:rFonts w:ascii="Arial" w:hAnsi="Arial" w:cs="Arial"/>
        </w:rPr>
        <w:t>000</w:t>
      </w:r>
      <w:r w:rsidRPr="002D6918">
        <w:rPr>
          <w:rFonts w:ascii="Arial" w:hAnsi="Arial" w:cs="Arial"/>
        </w:rPr>
        <w:t xml:space="preserve"> ezer Ft</w:t>
      </w:r>
    </w:p>
    <w:p w:rsidR="004D6AF8" w:rsidRPr="002D6918" w:rsidRDefault="004D6AF8" w:rsidP="004D6AF8">
      <w:pPr>
        <w:tabs>
          <w:tab w:val="left" w:pos="851"/>
          <w:tab w:val="right" w:pos="5103"/>
        </w:tabs>
        <w:rPr>
          <w:rFonts w:ascii="Arial" w:hAnsi="Arial" w:cs="Arial"/>
        </w:rPr>
      </w:pPr>
      <w:r w:rsidRPr="002D6918">
        <w:rPr>
          <w:rFonts w:ascii="Arial" w:hAnsi="Arial" w:cs="Arial"/>
        </w:rPr>
        <w:tab/>
        <w:t xml:space="preserve">b) </w:t>
      </w:r>
      <w:proofErr w:type="spellStart"/>
      <w:r w:rsidRPr="002D6918">
        <w:rPr>
          <w:rFonts w:ascii="Arial" w:hAnsi="Arial" w:cs="Arial"/>
        </w:rPr>
        <w:t>céltartaléka</w:t>
      </w:r>
      <w:proofErr w:type="spellEnd"/>
      <w:r w:rsidRPr="002D6918">
        <w:rPr>
          <w:rFonts w:ascii="Arial" w:hAnsi="Arial" w:cs="Arial"/>
        </w:rPr>
        <w:tab/>
        <w:t xml:space="preserve"> </w:t>
      </w:r>
      <w:r w:rsidR="00CB515B">
        <w:rPr>
          <w:rFonts w:ascii="Arial" w:hAnsi="Arial" w:cs="Arial"/>
        </w:rPr>
        <w:t>20</w:t>
      </w:r>
      <w:r w:rsidRPr="002D6918">
        <w:rPr>
          <w:rFonts w:ascii="Arial" w:hAnsi="Arial" w:cs="Arial"/>
        </w:rPr>
        <w:t>.</w:t>
      </w:r>
      <w:r w:rsidR="002D6918" w:rsidRPr="002D6918">
        <w:rPr>
          <w:rFonts w:ascii="Arial" w:hAnsi="Arial" w:cs="Arial"/>
        </w:rPr>
        <w:t>000</w:t>
      </w:r>
      <w:r w:rsidRPr="002D6918">
        <w:rPr>
          <w:rFonts w:ascii="Arial" w:hAnsi="Arial" w:cs="Arial"/>
        </w:rPr>
        <w:t xml:space="preserve"> ezer Ft</w:t>
      </w:r>
    </w:p>
    <w:p w:rsidR="004D6AF8" w:rsidRPr="00516B56" w:rsidRDefault="004D6AF8" w:rsidP="004D6AF8">
      <w:pPr>
        <w:jc w:val="both"/>
        <w:rPr>
          <w:rFonts w:ascii="Arial" w:hAnsi="Arial" w:cs="Arial"/>
        </w:rPr>
      </w:pPr>
      <w:r w:rsidRPr="002D6918">
        <w:rPr>
          <w:rFonts w:ascii="Arial" w:hAnsi="Arial" w:cs="Arial"/>
        </w:rPr>
        <w:t xml:space="preserve">(2) Az év közbeni működési-gazdálkodási gondok enyhítésére, a nem tervezett kötelezettségek forrása az általános tartalék. A tartalékokat a </w:t>
      </w:r>
      <w:r w:rsidRPr="002D6918">
        <w:rPr>
          <w:rFonts w:ascii="Arial" w:hAnsi="Arial" w:cs="Arial"/>
          <w:i/>
        </w:rPr>
        <w:t xml:space="preserve">8. sz. melléklet </w:t>
      </w:r>
      <w:r w:rsidRPr="002D6918">
        <w:rPr>
          <w:rFonts w:ascii="Arial" w:hAnsi="Arial" w:cs="Arial"/>
        </w:rPr>
        <w:t>részletezi.</w:t>
      </w:r>
    </w:p>
    <w:p w:rsidR="004D6AF8" w:rsidRPr="00516B56" w:rsidRDefault="004D6AF8" w:rsidP="004D6AF8">
      <w:pPr>
        <w:jc w:val="both"/>
        <w:rPr>
          <w:rFonts w:ascii="Arial" w:hAnsi="Arial" w:cs="Arial"/>
        </w:rPr>
      </w:pPr>
    </w:p>
    <w:p w:rsidR="004D6AF8" w:rsidRPr="00516B56" w:rsidRDefault="004D6AF8" w:rsidP="004D6AF8">
      <w:pPr>
        <w:jc w:val="center"/>
        <w:rPr>
          <w:rFonts w:ascii="Arial" w:hAnsi="Arial" w:cs="Arial"/>
          <w:b/>
        </w:rPr>
      </w:pPr>
      <w:r w:rsidRPr="00516B56">
        <w:rPr>
          <w:rFonts w:ascii="Arial" w:hAnsi="Arial" w:cs="Arial"/>
          <w:b/>
        </w:rPr>
        <w:t>Tájékoztató adatok</w:t>
      </w:r>
    </w:p>
    <w:p w:rsidR="004D6AF8" w:rsidRPr="00516B56" w:rsidRDefault="004D6AF8" w:rsidP="004D6AF8">
      <w:pPr>
        <w:rPr>
          <w:rFonts w:ascii="Arial" w:hAnsi="Arial" w:cs="Arial"/>
        </w:rPr>
      </w:pPr>
    </w:p>
    <w:p w:rsidR="004D6AF8" w:rsidRPr="00516B56" w:rsidRDefault="004D6AF8" w:rsidP="004D6AF8">
      <w:pPr>
        <w:jc w:val="center"/>
        <w:rPr>
          <w:rFonts w:ascii="Arial" w:hAnsi="Arial" w:cs="Arial"/>
          <w:b/>
        </w:rPr>
      </w:pPr>
      <w:r w:rsidRPr="00516B56">
        <w:rPr>
          <w:rFonts w:ascii="Arial" w:hAnsi="Arial" w:cs="Arial"/>
          <w:b/>
        </w:rPr>
        <w:t>8. §</w:t>
      </w:r>
    </w:p>
    <w:p w:rsidR="004D6AF8" w:rsidRPr="00516B56" w:rsidRDefault="004D6AF8" w:rsidP="004D6AF8">
      <w:pPr>
        <w:rPr>
          <w:rFonts w:ascii="Arial" w:hAnsi="Arial" w:cs="Arial"/>
        </w:rPr>
      </w:pPr>
    </w:p>
    <w:p w:rsidR="004D6AF8" w:rsidRPr="00516B56" w:rsidRDefault="004D6AF8" w:rsidP="004D6AF8">
      <w:pPr>
        <w:jc w:val="both"/>
        <w:rPr>
          <w:rFonts w:ascii="Arial" w:hAnsi="Arial" w:cs="Arial"/>
        </w:rPr>
      </w:pPr>
      <w:r w:rsidRPr="00516B56">
        <w:rPr>
          <w:rFonts w:ascii="Arial" w:hAnsi="Arial" w:cs="Arial"/>
        </w:rPr>
        <w:t xml:space="preserve">(1) A megállapított bevételek és jóváhagyott kiadások várható teljesüléséről elkészült előirányzat-felhasználási ütemtervet (likviditási terv) a </w:t>
      </w:r>
      <w:r w:rsidRPr="00516B56">
        <w:rPr>
          <w:rFonts w:ascii="Arial" w:hAnsi="Arial" w:cs="Arial"/>
          <w:i/>
        </w:rPr>
        <w:t>9. számú melléklet</w:t>
      </w:r>
      <w:r w:rsidRPr="00516B56">
        <w:rPr>
          <w:rFonts w:ascii="Arial" w:hAnsi="Arial" w:cs="Arial"/>
        </w:rPr>
        <w:t xml:space="preserve"> tartalmazza.</w:t>
      </w:r>
    </w:p>
    <w:p w:rsidR="004D6AF8" w:rsidRPr="00516B56" w:rsidRDefault="004D6AF8" w:rsidP="004D6AF8">
      <w:pPr>
        <w:jc w:val="both"/>
        <w:rPr>
          <w:rFonts w:ascii="Arial" w:hAnsi="Arial" w:cs="Arial"/>
        </w:rPr>
      </w:pPr>
      <w:r w:rsidRPr="00516B56">
        <w:rPr>
          <w:rFonts w:ascii="Arial" w:hAnsi="Arial" w:cs="Arial"/>
        </w:rPr>
        <w:t>(2) Az önkormányzat fennálló hiteleit és a kibocsátott kötvény állományát a 10</w:t>
      </w:r>
      <w:r w:rsidRPr="00516B56">
        <w:rPr>
          <w:rFonts w:ascii="Arial" w:hAnsi="Arial" w:cs="Arial"/>
          <w:i/>
        </w:rPr>
        <w:t xml:space="preserve">. számú </w:t>
      </w:r>
      <w:r w:rsidRPr="00516B56">
        <w:rPr>
          <w:rFonts w:ascii="Arial" w:hAnsi="Arial" w:cs="Arial"/>
          <w:i/>
        </w:rPr>
        <w:lastRenderedPageBreak/>
        <w:t>melléklet</w:t>
      </w:r>
      <w:r w:rsidRPr="00516B56">
        <w:rPr>
          <w:rFonts w:ascii="Arial" w:hAnsi="Arial" w:cs="Arial"/>
        </w:rPr>
        <w:t xml:space="preserve"> tartalmazza.</w:t>
      </w:r>
    </w:p>
    <w:p w:rsidR="004D6AF8" w:rsidRPr="00516B56" w:rsidRDefault="004D6AF8" w:rsidP="004D6AF8">
      <w:pPr>
        <w:jc w:val="both"/>
        <w:rPr>
          <w:rFonts w:ascii="Arial" w:hAnsi="Arial" w:cs="Arial"/>
        </w:rPr>
      </w:pPr>
      <w:r w:rsidRPr="00516B56">
        <w:rPr>
          <w:rFonts w:ascii="Arial" w:hAnsi="Arial" w:cs="Arial"/>
        </w:rPr>
        <w:t xml:space="preserve">(3) Az európai uniós támogatással megvalósuló programok, projektek bevételeit, kiadásait a </w:t>
      </w:r>
      <w:r w:rsidRPr="00516B56">
        <w:rPr>
          <w:rFonts w:ascii="Arial" w:hAnsi="Arial" w:cs="Arial"/>
          <w:i/>
        </w:rPr>
        <w:t>11. számú melléklet</w:t>
      </w:r>
      <w:r w:rsidRPr="00516B56">
        <w:rPr>
          <w:rFonts w:ascii="Arial" w:hAnsi="Arial" w:cs="Arial"/>
        </w:rPr>
        <w:t xml:space="preserve"> tartalmazza.</w:t>
      </w:r>
    </w:p>
    <w:p w:rsidR="004D6AF8" w:rsidRPr="00516B56" w:rsidRDefault="004D6AF8" w:rsidP="004D6AF8">
      <w:pPr>
        <w:jc w:val="both"/>
        <w:rPr>
          <w:rFonts w:ascii="Arial" w:hAnsi="Arial" w:cs="Arial"/>
        </w:rPr>
      </w:pPr>
      <w:r w:rsidRPr="00516B56">
        <w:rPr>
          <w:rFonts w:ascii="Arial" w:hAnsi="Arial" w:cs="Arial"/>
        </w:rPr>
        <w:t xml:space="preserve">(4) Az önkormányzat által nyújtott közvetett támogatásokat a </w:t>
      </w:r>
      <w:r w:rsidRPr="00516B56">
        <w:rPr>
          <w:rFonts w:ascii="Arial" w:hAnsi="Arial" w:cs="Arial"/>
          <w:i/>
        </w:rPr>
        <w:t>12. sz. melléklet</w:t>
      </w:r>
      <w:r w:rsidRPr="00516B56">
        <w:rPr>
          <w:rFonts w:ascii="Arial" w:hAnsi="Arial" w:cs="Arial"/>
        </w:rPr>
        <w:t xml:space="preserve"> tartalmazza. A közvetett támogatások összege év közben, a ténylegesen benyújtott kérelmek alapján, egyedileg kerül megállapításra.</w:t>
      </w:r>
    </w:p>
    <w:p w:rsidR="004D6AF8" w:rsidRPr="00516B56" w:rsidRDefault="004D6AF8" w:rsidP="004D6AF8">
      <w:pPr>
        <w:widowControl/>
        <w:suppressAutoHyphens w:val="0"/>
        <w:spacing w:line="259" w:lineRule="auto"/>
        <w:rPr>
          <w:rFonts w:ascii="Arial" w:hAnsi="Arial" w:cs="Arial"/>
        </w:rPr>
      </w:pPr>
    </w:p>
    <w:p w:rsidR="004D6AF8" w:rsidRPr="00516B56" w:rsidRDefault="004D6AF8" w:rsidP="004D6AF8">
      <w:pPr>
        <w:pStyle w:val="Cmsor2"/>
        <w:keepNext w:val="0"/>
        <w:spacing w:before="0" w:after="0"/>
        <w:jc w:val="center"/>
        <w:rPr>
          <w:i w:val="0"/>
          <w:sz w:val="24"/>
        </w:rPr>
      </w:pPr>
      <w:r w:rsidRPr="00516B56">
        <w:rPr>
          <w:i w:val="0"/>
          <w:sz w:val="24"/>
        </w:rPr>
        <w:t>A költségvetési létszámkeret</w:t>
      </w:r>
    </w:p>
    <w:p w:rsidR="004D6AF8" w:rsidRPr="00516B56" w:rsidRDefault="004D6AF8" w:rsidP="004D6AF8">
      <w:pPr>
        <w:rPr>
          <w:rFonts w:ascii="Arial" w:hAnsi="Arial" w:cs="Arial"/>
        </w:rPr>
      </w:pPr>
    </w:p>
    <w:p w:rsidR="004D6AF8" w:rsidRPr="00516B56" w:rsidRDefault="004D6AF8" w:rsidP="004D6AF8">
      <w:pPr>
        <w:jc w:val="center"/>
        <w:rPr>
          <w:rFonts w:ascii="Arial" w:hAnsi="Arial" w:cs="Arial"/>
          <w:b/>
        </w:rPr>
      </w:pPr>
      <w:r w:rsidRPr="00516B56">
        <w:rPr>
          <w:rFonts w:ascii="Arial" w:hAnsi="Arial" w:cs="Arial"/>
          <w:b/>
        </w:rPr>
        <w:t>9. §</w:t>
      </w:r>
    </w:p>
    <w:p w:rsidR="004D6AF8" w:rsidRPr="00516B56" w:rsidRDefault="004D6AF8" w:rsidP="004D6AF8">
      <w:pPr>
        <w:rPr>
          <w:rFonts w:ascii="Arial" w:hAnsi="Arial" w:cs="Arial"/>
        </w:rPr>
      </w:pPr>
    </w:p>
    <w:p w:rsidR="004D6AF8" w:rsidRPr="00516B56" w:rsidRDefault="004D6AF8" w:rsidP="004D6AF8">
      <w:pPr>
        <w:jc w:val="both"/>
        <w:rPr>
          <w:rFonts w:ascii="Arial" w:hAnsi="Arial" w:cs="Arial"/>
        </w:rPr>
      </w:pPr>
      <w:r w:rsidRPr="00516B56">
        <w:rPr>
          <w:rFonts w:ascii="Arial" w:hAnsi="Arial" w:cs="Arial"/>
        </w:rPr>
        <w:t xml:space="preserve">(1) A Képviselő-testület az engedélyezett álláshelyek megosztását költségvetési </w:t>
      </w:r>
      <w:proofErr w:type="spellStart"/>
      <w:r w:rsidRPr="00516B56">
        <w:rPr>
          <w:rFonts w:ascii="Arial" w:hAnsi="Arial" w:cs="Arial"/>
        </w:rPr>
        <w:t>szervenkénti</w:t>
      </w:r>
      <w:proofErr w:type="spellEnd"/>
      <w:r w:rsidRPr="00516B56">
        <w:rPr>
          <w:rFonts w:ascii="Arial" w:hAnsi="Arial" w:cs="Arial"/>
        </w:rPr>
        <w:t xml:space="preserve"> bontásban a </w:t>
      </w:r>
      <w:r w:rsidRPr="00516B56">
        <w:rPr>
          <w:rFonts w:ascii="Arial" w:hAnsi="Arial" w:cs="Arial"/>
          <w:i/>
        </w:rPr>
        <w:t>13. számú mellékletben</w:t>
      </w:r>
      <w:r w:rsidRPr="00516B56">
        <w:rPr>
          <w:rFonts w:ascii="Arial" w:hAnsi="Arial" w:cs="Arial"/>
        </w:rPr>
        <w:t xml:space="preserve"> feltüntetettek szerint állapítja meg.</w:t>
      </w:r>
    </w:p>
    <w:p w:rsidR="004D6AF8" w:rsidRPr="00516B56" w:rsidRDefault="004D6AF8" w:rsidP="004D6AF8">
      <w:pPr>
        <w:jc w:val="both"/>
        <w:rPr>
          <w:rFonts w:ascii="Arial" w:hAnsi="Arial" w:cs="Arial"/>
        </w:rPr>
      </w:pPr>
      <w:r w:rsidRPr="00516B56">
        <w:rPr>
          <w:rFonts w:ascii="Arial" w:hAnsi="Arial" w:cs="Arial"/>
        </w:rPr>
        <w:t>(2) Az engedélyezett álláshelyek számának módosítására a Képviselő-testület jogosult.</w:t>
      </w:r>
    </w:p>
    <w:p w:rsidR="004D6AF8" w:rsidRPr="00516B56" w:rsidRDefault="004D6AF8" w:rsidP="004D6AF8">
      <w:pPr>
        <w:jc w:val="both"/>
        <w:rPr>
          <w:rFonts w:ascii="Arial" w:hAnsi="Arial" w:cs="Arial"/>
        </w:rPr>
      </w:pPr>
      <w:r w:rsidRPr="00516B56">
        <w:rPr>
          <w:rFonts w:ascii="Arial" w:hAnsi="Arial" w:cs="Arial"/>
        </w:rPr>
        <w:t>(3) Az átmenetileg betöltetlen álláshelyekre jutó személyi juttatások előirányzatával úgy kell gazdálkodni, hogy az álláshely az év bármely időpontjában betölthető legyen.</w:t>
      </w:r>
    </w:p>
    <w:p w:rsidR="004D6AF8" w:rsidRPr="00516B56" w:rsidRDefault="004D6AF8" w:rsidP="004D6AF8">
      <w:pPr>
        <w:pStyle w:val="Szvegtrzs"/>
        <w:spacing w:after="0"/>
        <w:jc w:val="both"/>
        <w:rPr>
          <w:rFonts w:ascii="Arial" w:hAnsi="Arial" w:cs="Arial"/>
        </w:rPr>
      </w:pPr>
      <w:r w:rsidRPr="00516B56">
        <w:rPr>
          <w:rFonts w:ascii="Arial" w:hAnsi="Arial" w:cs="Arial"/>
        </w:rPr>
        <w:t>(4) A közalkalmazottak, köztisztviselők és munkavállalók részére a törvényi felhatalmazások alapján az alábbi béren kívüli juttatások kerülnek biztosításra:</w:t>
      </w:r>
    </w:p>
    <w:p w:rsidR="004D6AF8" w:rsidRPr="00516B56" w:rsidRDefault="004D6AF8" w:rsidP="004D6AF8">
      <w:pPr>
        <w:pStyle w:val="Szvegtrzs"/>
        <w:spacing w:after="0"/>
        <w:jc w:val="both"/>
        <w:rPr>
          <w:rFonts w:ascii="Arial" w:hAnsi="Arial" w:cs="Arial"/>
        </w:rPr>
      </w:pPr>
      <w:r w:rsidRPr="00516B56">
        <w:rPr>
          <w:rFonts w:ascii="Arial" w:hAnsi="Arial" w:cs="Arial"/>
        </w:rPr>
        <w:t>- munkavállalók és közalkalmazottak részére havi nettó 12.400.-Ft/fő béren kívüli juttatás formájában,</w:t>
      </w:r>
    </w:p>
    <w:p w:rsidR="004D6AF8" w:rsidRPr="00516B56" w:rsidRDefault="004D6AF8" w:rsidP="004D6AF8">
      <w:pPr>
        <w:pStyle w:val="Szvegtrzs"/>
        <w:spacing w:after="0"/>
        <w:jc w:val="both"/>
        <w:rPr>
          <w:rFonts w:ascii="Arial" w:hAnsi="Arial" w:cs="Arial"/>
        </w:rPr>
      </w:pPr>
      <w:r w:rsidRPr="00516B56">
        <w:rPr>
          <w:rFonts w:ascii="Arial" w:hAnsi="Arial" w:cs="Arial"/>
        </w:rPr>
        <w:t>- a köztisztviselői jogviszonnyal rendelkezők részére évi bruttó 200.000.-Ft/fő keretösszeg.</w:t>
      </w:r>
    </w:p>
    <w:p w:rsidR="004D6AF8" w:rsidRPr="00516B56" w:rsidRDefault="004D6AF8" w:rsidP="004D6AF8">
      <w:pPr>
        <w:pStyle w:val="Szvegtrzs"/>
        <w:spacing w:after="0"/>
        <w:jc w:val="both"/>
        <w:rPr>
          <w:rFonts w:ascii="Arial" w:hAnsi="Arial" w:cs="Arial"/>
          <w:bCs/>
        </w:rPr>
      </w:pPr>
      <w:r w:rsidRPr="00516B56">
        <w:rPr>
          <w:rFonts w:ascii="Arial" w:hAnsi="Arial" w:cs="Arial"/>
        </w:rPr>
        <w:t>(5) A</w:t>
      </w:r>
      <w:r w:rsidRPr="00516B56">
        <w:rPr>
          <w:rFonts w:ascii="Arial" w:hAnsi="Arial" w:cs="Arial"/>
          <w:bCs/>
        </w:rPr>
        <w:t xml:space="preserve"> közszolgálati tisztviselőkről</w:t>
      </w:r>
      <w:r w:rsidRPr="00516B56">
        <w:rPr>
          <w:rFonts w:ascii="Arial" w:hAnsi="Arial" w:cs="Arial"/>
          <w:bCs/>
          <w:vertAlign w:val="superscript"/>
        </w:rPr>
        <w:t xml:space="preserve"> </w:t>
      </w:r>
      <w:r w:rsidRPr="00516B56">
        <w:rPr>
          <w:rFonts w:ascii="Arial" w:hAnsi="Arial" w:cs="Arial"/>
        </w:rPr>
        <w:t xml:space="preserve">szóló </w:t>
      </w:r>
      <w:r w:rsidRPr="00516B56">
        <w:rPr>
          <w:rFonts w:ascii="Arial" w:hAnsi="Arial" w:cs="Arial"/>
          <w:bCs/>
        </w:rPr>
        <w:t>2011. évi CXCIX. törvény 234. § (3) és (4) bekezdésében leírt illetménykiegészítés mértéke a felsőfokú iskolai végzettségű köztisztviselők esetében 30%, a középiskolai végzettségű köztisztviselők esetében 20 %.</w:t>
      </w:r>
    </w:p>
    <w:p w:rsidR="004D6AF8" w:rsidRPr="00516B56" w:rsidRDefault="004D6AF8" w:rsidP="004D6AF8">
      <w:pPr>
        <w:pStyle w:val="Szvegtrzs"/>
        <w:spacing w:after="0"/>
        <w:jc w:val="both"/>
        <w:rPr>
          <w:rFonts w:ascii="Arial" w:hAnsi="Arial" w:cs="Arial"/>
        </w:rPr>
      </w:pPr>
    </w:p>
    <w:p w:rsidR="004D6AF8" w:rsidRPr="00516B56" w:rsidRDefault="004D6AF8" w:rsidP="004D6AF8">
      <w:pPr>
        <w:jc w:val="center"/>
        <w:rPr>
          <w:rFonts w:ascii="Arial" w:hAnsi="Arial" w:cs="Arial"/>
          <w:b/>
        </w:rPr>
      </w:pPr>
      <w:r w:rsidRPr="00516B56">
        <w:rPr>
          <w:rFonts w:ascii="Arial" w:hAnsi="Arial" w:cs="Arial"/>
          <w:b/>
        </w:rPr>
        <w:t>A költségvetés végrehajtására vonatkozó szabályok</w:t>
      </w:r>
    </w:p>
    <w:p w:rsidR="004D6AF8" w:rsidRPr="00516B56" w:rsidRDefault="004D6AF8" w:rsidP="004D6AF8">
      <w:pPr>
        <w:rPr>
          <w:rFonts w:ascii="Arial" w:hAnsi="Arial" w:cs="Arial"/>
        </w:rPr>
      </w:pPr>
    </w:p>
    <w:p w:rsidR="004D6AF8" w:rsidRPr="00516B56" w:rsidRDefault="004D6AF8" w:rsidP="004D6AF8">
      <w:pPr>
        <w:jc w:val="center"/>
        <w:rPr>
          <w:rFonts w:ascii="Arial" w:hAnsi="Arial" w:cs="Arial"/>
          <w:b/>
        </w:rPr>
      </w:pPr>
      <w:r w:rsidRPr="00516B56">
        <w:rPr>
          <w:rFonts w:ascii="Arial" w:hAnsi="Arial" w:cs="Arial"/>
          <w:b/>
        </w:rPr>
        <w:t>10. §</w:t>
      </w:r>
    </w:p>
    <w:p w:rsidR="004D6AF8" w:rsidRPr="00516B56" w:rsidRDefault="004D6AF8" w:rsidP="004D6AF8">
      <w:pPr>
        <w:rPr>
          <w:rFonts w:ascii="Arial" w:hAnsi="Arial" w:cs="Arial"/>
        </w:rPr>
      </w:pPr>
    </w:p>
    <w:p w:rsidR="004D6AF8" w:rsidRPr="002D6918" w:rsidRDefault="004D6AF8" w:rsidP="004D6AF8">
      <w:pPr>
        <w:numPr>
          <w:ilvl w:val="0"/>
          <w:numId w:val="4"/>
        </w:numPr>
        <w:ind w:left="0" w:firstLine="0"/>
        <w:jc w:val="both"/>
        <w:rPr>
          <w:rFonts w:ascii="Arial" w:hAnsi="Arial" w:cs="Arial"/>
        </w:rPr>
      </w:pPr>
      <w:r w:rsidRPr="00516B56">
        <w:rPr>
          <w:rFonts w:ascii="Arial" w:hAnsi="Arial" w:cs="Arial"/>
        </w:rPr>
        <w:t xml:space="preserve"> A költségvetési szerveknek a jóváhagyott éves költségvetés alapján, a vonatkozó jogszabályokban, valamint az alapító okiratukban meghatározott követelmények és feltételek érvényesítésével kell működniük és gazdálkodniuk, törekedve a gazdaságosságra, a hatékonyságra és az eredményességre vonatkozó </w:t>
      </w:r>
      <w:r w:rsidRPr="002D6918">
        <w:rPr>
          <w:rFonts w:ascii="Arial" w:hAnsi="Arial" w:cs="Arial"/>
        </w:rPr>
        <w:t>előírások, a gazdálkodási és számviteli szabályok maradéktalan betartására az ellenőrizhetőség szempontjainak biztosítása mellett.</w:t>
      </w:r>
    </w:p>
    <w:p w:rsidR="004D6AF8" w:rsidRPr="002D6918" w:rsidRDefault="004D6AF8" w:rsidP="004D6AF8">
      <w:pPr>
        <w:numPr>
          <w:ilvl w:val="0"/>
          <w:numId w:val="4"/>
        </w:numPr>
        <w:ind w:left="0" w:firstLine="0"/>
        <w:jc w:val="both"/>
        <w:rPr>
          <w:rFonts w:ascii="Arial" w:hAnsi="Arial" w:cs="Arial"/>
        </w:rPr>
      </w:pPr>
      <w:r w:rsidRPr="002D6918">
        <w:rPr>
          <w:rFonts w:ascii="Arial" w:hAnsi="Arial" w:cs="Arial"/>
        </w:rPr>
        <w:t>Felhatalmazást kap a Polgármester, a Jegyző, valamint a költségvetési szervek vezetői a költségvetésben előírt bevételek beszedésére és a jóváhagyott kiadások teljesítésére.</w:t>
      </w:r>
    </w:p>
    <w:p w:rsidR="004D6AF8" w:rsidRPr="002D6918" w:rsidRDefault="004D6AF8" w:rsidP="004D6AF8">
      <w:pPr>
        <w:numPr>
          <w:ilvl w:val="0"/>
          <w:numId w:val="4"/>
        </w:numPr>
        <w:ind w:left="0" w:firstLine="0"/>
        <w:jc w:val="both"/>
        <w:rPr>
          <w:rFonts w:ascii="Arial" w:hAnsi="Arial" w:cs="Arial"/>
        </w:rPr>
      </w:pPr>
      <w:r w:rsidRPr="002D6918">
        <w:rPr>
          <w:rFonts w:ascii="Arial" w:hAnsi="Arial" w:cs="Arial"/>
        </w:rPr>
        <w:t>A költségvetésben jóváhagyott feladatok csak akkor valósíthatók meg, ha finanszírozásuk megoldható, a fedezet a forrás oldalon rendelkezésre áll.</w:t>
      </w:r>
    </w:p>
    <w:p w:rsidR="004D6AF8" w:rsidRPr="002D6918" w:rsidRDefault="004D6AF8" w:rsidP="004D6AF8">
      <w:pPr>
        <w:jc w:val="both"/>
        <w:rPr>
          <w:rFonts w:ascii="Arial" w:hAnsi="Arial" w:cs="Arial"/>
        </w:rPr>
      </w:pPr>
    </w:p>
    <w:p w:rsidR="004D6AF8" w:rsidRPr="002D6918" w:rsidRDefault="004D6AF8" w:rsidP="004D6AF8">
      <w:pPr>
        <w:jc w:val="center"/>
        <w:rPr>
          <w:rFonts w:ascii="Arial" w:hAnsi="Arial" w:cs="Arial"/>
          <w:b/>
        </w:rPr>
      </w:pPr>
      <w:r w:rsidRPr="002D6918">
        <w:rPr>
          <w:rFonts w:ascii="Arial" w:hAnsi="Arial" w:cs="Arial"/>
          <w:b/>
        </w:rPr>
        <w:t>11. §</w:t>
      </w:r>
    </w:p>
    <w:p w:rsidR="004D6AF8" w:rsidRPr="002D6918" w:rsidRDefault="004D6AF8" w:rsidP="004D6AF8">
      <w:pPr>
        <w:rPr>
          <w:rFonts w:ascii="Arial" w:hAnsi="Arial" w:cs="Arial"/>
        </w:rPr>
      </w:pPr>
    </w:p>
    <w:p w:rsidR="004D6AF8" w:rsidRPr="002D6918" w:rsidRDefault="004D6AF8" w:rsidP="004D6AF8">
      <w:pPr>
        <w:numPr>
          <w:ilvl w:val="0"/>
          <w:numId w:val="1"/>
        </w:numPr>
        <w:tabs>
          <w:tab w:val="clear" w:pos="283"/>
        </w:tabs>
        <w:ind w:left="0" w:firstLine="0"/>
        <w:jc w:val="both"/>
        <w:rPr>
          <w:rFonts w:ascii="Arial" w:hAnsi="Arial" w:cs="Arial"/>
        </w:rPr>
      </w:pPr>
      <w:r w:rsidRPr="002D6918">
        <w:rPr>
          <w:rFonts w:ascii="Arial" w:hAnsi="Arial" w:cs="Arial"/>
        </w:rPr>
        <w:t xml:space="preserve"> A Polgármester az Áht. 34.§ (2) bekezdés szerint az Önkormányzat bevételeit és kiadásait módosíthatja, a kiadási előirányzatok között átcsoportosítást hajthat végre esetenként 5 millió forint értékhatárig</w:t>
      </w:r>
      <w:r w:rsidR="00CB515B">
        <w:rPr>
          <w:rFonts w:ascii="Arial" w:hAnsi="Arial" w:cs="Arial"/>
        </w:rPr>
        <w:t>.</w:t>
      </w:r>
    </w:p>
    <w:p w:rsidR="004D6AF8" w:rsidRPr="002D6918" w:rsidRDefault="004D6AF8" w:rsidP="004D6AF8">
      <w:pPr>
        <w:numPr>
          <w:ilvl w:val="0"/>
          <w:numId w:val="1"/>
        </w:numPr>
        <w:tabs>
          <w:tab w:val="clear" w:pos="283"/>
        </w:tabs>
        <w:ind w:left="0" w:firstLine="0"/>
        <w:jc w:val="both"/>
        <w:rPr>
          <w:rFonts w:ascii="Arial" w:hAnsi="Arial" w:cs="Arial"/>
        </w:rPr>
      </w:pPr>
      <w:r w:rsidRPr="002D6918">
        <w:rPr>
          <w:rFonts w:ascii="Arial" w:hAnsi="Arial" w:cs="Arial"/>
        </w:rPr>
        <w:t xml:space="preserve"> A költségvetési szervek a jóváhagyott előirányzatokon belül – beleértve az </w:t>
      </w:r>
      <w:r w:rsidRPr="002D6918">
        <w:rPr>
          <w:rFonts w:ascii="Arial" w:hAnsi="Arial" w:cs="Arial"/>
        </w:rPr>
        <w:lastRenderedPageBreak/>
        <w:t>álláshelyeket is – kötelesek gazdálkodni. A fel nem használt kiadási előirányzatát a költségvetési szerv felügyeletét ellátó szerv felülvizsgálja.</w:t>
      </w:r>
    </w:p>
    <w:p w:rsidR="004D6AF8" w:rsidRPr="002D6918" w:rsidRDefault="004D6AF8" w:rsidP="004D6AF8">
      <w:pPr>
        <w:numPr>
          <w:ilvl w:val="0"/>
          <w:numId w:val="1"/>
        </w:numPr>
        <w:tabs>
          <w:tab w:val="clear" w:pos="283"/>
        </w:tabs>
        <w:ind w:left="0" w:firstLine="0"/>
        <w:jc w:val="both"/>
        <w:rPr>
          <w:rFonts w:ascii="Arial" w:hAnsi="Arial" w:cs="Arial"/>
        </w:rPr>
      </w:pPr>
      <w:r w:rsidRPr="002D6918">
        <w:rPr>
          <w:rFonts w:ascii="Arial" w:hAnsi="Arial" w:cs="Arial"/>
        </w:rPr>
        <w:t xml:space="preserve"> A költségvetési szerveknél a tervezett bevételek elmaradása nem vonja automatikusan maga után az önkormányzati támogatás növekedését.</w:t>
      </w:r>
    </w:p>
    <w:p w:rsidR="004D6AF8" w:rsidRPr="002D6918" w:rsidRDefault="004D6AF8" w:rsidP="004D6AF8">
      <w:pPr>
        <w:numPr>
          <w:ilvl w:val="0"/>
          <w:numId w:val="1"/>
        </w:numPr>
        <w:tabs>
          <w:tab w:val="clear" w:pos="283"/>
        </w:tabs>
        <w:ind w:left="0" w:firstLine="0"/>
        <w:jc w:val="both"/>
        <w:rPr>
          <w:rFonts w:ascii="Arial" w:hAnsi="Arial" w:cs="Arial"/>
        </w:rPr>
      </w:pPr>
      <w:r w:rsidRPr="002D6918">
        <w:rPr>
          <w:rFonts w:ascii="Arial" w:hAnsi="Arial" w:cs="Arial"/>
        </w:rPr>
        <w:t xml:space="preserve"> Év közben új kötelezettségvállalás csak a tényleges pénzügyi, likviditási helyzet függvényében lehetséges.</w:t>
      </w:r>
    </w:p>
    <w:p w:rsidR="004D6AF8" w:rsidRPr="002D6918" w:rsidRDefault="004D6AF8" w:rsidP="004D6AF8">
      <w:pPr>
        <w:jc w:val="both"/>
        <w:rPr>
          <w:rFonts w:ascii="Arial" w:hAnsi="Arial" w:cs="Arial"/>
        </w:rPr>
      </w:pPr>
    </w:p>
    <w:p w:rsidR="004D6AF8" w:rsidRPr="002D6918" w:rsidRDefault="004D6AF8" w:rsidP="004D6AF8">
      <w:pPr>
        <w:jc w:val="center"/>
        <w:rPr>
          <w:rFonts w:ascii="Arial" w:hAnsi="Arial" w:cs="Arial"/>
          <w:b/>
        </w:rPr>
      </w:pPr>
      <w:r w:rsidRPr="002D6918">
        <w:rPr>
          <w:rFonts w:ascii="Arial" w:hAnsi="Arial" w:cs="Arial"/>
          <w:b/>
        </w:rPr>
        <w:t>12. §</w:t>
      </w:r>
    </w:p>
    <w:p w:rsidR="004D6AF8" w:rsidRPr="002D6918" w:rsidRDefault="004D6AF8" w:rsidP="004D6AF8">
      <w:pPr>
        <w:rPr>
          <w:rFonts w:ascii="Arial" w:hAnsi="Arial" w:cs="Arial"/>
        </w:rPr>
      </w:pPr>
    </w:p>
    <w:p w:rsidR="004D6AF8" w:rsidRPr="00F924BF" w:rsidRDefault="004D6AF8" w:rsidP="004D6AF8">
      <w:pPr>
        <w:jc w:val="both"/>
        <w:rPr>
          <w:rFonts w:ascii="Arial" w:hAnsi="Arial" w:cs="Arial"/>
        </w:rPr>
      </w:pPr>
      <w:r w:rsidRPr="002D6918">
        <w:rPr>
          <w:rFonts w:ascii="Arial" w:hAnsi="Arial" w:cs="Arial"/>
        </w:rPr>
        <w:t xml:space="preserve">(1) A költségvetési szervek a jelen rendelet mellékleteiben foglalt kiemelt előirányzataik között saját hatáskörben előirányzat módosítást nem hajthatnak </w:t>
      </w:r>
      <w:r w:rsidRPr="00F924BF">
        <w:rPr>
          <w:rFonts w:ascii="Arial" w:hAnsi="Arial" w:cs="Arial"/>
        </w:rPr>
        <w:t>végre.</w:t>
      </w:r>
    </w:p>
    <w:p w:rsidR="004D6AF8" w:rsidRPr="00F924BF" w:rsidRDefault="004D6AF8" w:rsidP="004D6AF8">
      <w:pPr>
        <w:jc w:val="both"/>
        <w:rPr>
          <w:rFonts w:ascii="Arial" w:hAnsi="Arial" w:cs="Arial"/>
        </w:rPr>
      </w:pPr>
      <w:r w:rsidRPr="00F924BF">
        <w:rPr>
          <w:rFonts w:ascii="Arial" w:hAnsi="Arial" w:cs="Arial"/>
        </w:rPr>
        <w:t>(2) A kiemelt előirányzatokon belüli részelőirányzat módosítására a költségvetési szerv vezetője jogosult.</w:t>
      </w:r>
    </w:p>
    <w:p w:rsidR="004D6AF8" w:rsidRPr="00F924BF" w:rsidRDefault="004D6AF8" w:rsidP="004D6AF8">
      <w:pPr>
        <w:jc w:val="both"/>
        <w:rPr>
          <w:rFonts w:ascii="Arial" w:hAnsi="Arial" w:cs="Arial"/>
        </w:rPr>
      </w:pPr>
    </w:p>
    <w:p w:rsidR="004D6AF8" w:rsidRPr="00F924BF" w:rsidRDefault="004D6AF8" w:rsidP="004D6AF8">
      <w:pPr>
        <w:jc w:val="center"/>
        <w:rPr>
          <w:rFonts w:ascii="Arial" w:hAnsi="Arial" w:cs="Arial"/>
          <w:b/>
        </w:rPr>
      </w:pPr>
      <w:r w:rsidRPr="00F924BF">
        <w:rPr>
          <w:rFonts w:ascii="Arial" w:hAnsi="Arial" w:cs="Arial"/>
          <w:b/>
        </w:rPr>
        <w:t>13. §</w:t>
      </w:r>
    </w:p>
    <w:p w:rsidR="004D6AF8" w:rsidRPr="00F924BF" w:rsidRDefault="004D6AF8" w:rsidP="004D6AF8">
      <w:pPr>
        <w:rPr>
          <w:rFonts w:ascii="Arial" w:hAnsi="Arial" w:cs="Arial"/>
        </w:rPr>
      </w:pPr>
    </w:p>
    <w:p w:rsidR="004D6AF8" w:rsidRPr="00F924BF" w:rsidRDefault="004D6AF8" w:rsidP="004D6AF8">
      <w:pPr>
        <w:jc w:val="both"/>
        <w:rPr>
          <w:rFonts w:ascii="Arial" w:hAnsi="Arial" w:cs="Arial"/>
        </w:rPr>
      </w:pPr>
      <w:r w:rsidRPr="00F924BF">
        <w:rPr>
          <w:rFonts w:ascii="Arial" w:hAnsi="Arial" w:cs="Arial"/>
        </w:rPr>
        <w:t>A Képviselő-testület a Polgármester előterjesztésére a végrehajtott és bejelentett előirányzat-módosítások alapján költségvetési rendeletét szükség szerint módosíthatja, figyelemmel a következőkre</w:t>
      </w:r>
    </w:p>
    <w:p w:rsidR="004D6AF8" w:rsidRPr="00F924BF" w:rsidRDefault="004D6AF8" w:rsidP="004D6AF8">
      <w:pPr>
        <w:jc w:val="both"/>
        <w:rPr>
          <w:rFonts w:ascii="Arial" w:hAnsi="Arial" w:cs="Arial"/>
        </w:rPr>
      </w:pPr>
      <w:r w:rsidRPr="00F924BF">
        <w:rPr>
          <w:rFonts w:ascii="Arial" w:hAnsi="Arial" w:cs="Arial"/>
        </w:rPr>
        <w:tab/>
        <w:t>a)  az első félévben az előző évi költségvetési maradvány elfogadását követően, a féléves beszámoló időpontját megelőzően,</w:t>
      </w:r>
    </w:p>
    <w:p w:rsidR="004D6AF8" w:rsidRPr="00F924BF" w:rsidRDefault="004D6AF8" w:rsidP="004D6AF8">
      <w:pPr>
        <w:ind w:firstLine="680"/>
        <w:jc w:val="both"/>
        <w:rPr>
          <w:rFonts w:ascii="Arial" w:hAnsi="Arial" w:cs="Arial"/>
        </w:rPr>
      </w:pPr>
      <w:r w:rsidRPr="00F924BF">
        <w:rPr>
          <w:rFonts w:ascii="Arial" w:hAnsi="Arial" w:cs="Arial"/>
        </w:rPr>
        <w:t>b) a 3/4 éves költségvetési tájékoztató készítését megelőzően szeptember 30-i állapotnak megfelelően;</w:t>
      </w:r>
    </w:p>
    <w:p w:rsidR="004D6AF8" w:rsidRPr="00F924BF" w:rsidRDefault="004D6AF8" w:rsidP="004D6AF8">
      <w:pPr>
        <w:ind w:firstLine="709"/>
        <w:jc w:val="both"/>
        <w:rPr>
          <w:rFonts w:ascii="Arial" w:hAnsi="Arial" w:cs="Arial"/>
        </w:rPr>
      </w:pPr>
      <w:r w:rsidRPr="00F924BF">
        <w:rPr>
          <w:rFonts w:ascii="Arial" w:hAnsi="Arial" w:cs="Arial"/>
        </w:rPr>
        <w:t>c) az éves beszámoló készítését megelőzően december 31-i állapotnak megfelelően.</w:t>
      </w:r>
    </w:p>
    <w:p w:rsidR="004D6AF8" w:rsidRPr="00F924BF" w:rsidRDefault="004D6AF8" w:rsidP="004D6AF8">
      <w:pPr>
        <w:jc w:val="both"/>
        <w:rPr>
          <w:rFonts w:ascii="Arial" w:hAnsi="Arial" w:cs="Arial"/>
        </w:rPr>
      </w:pPr>
    </w:p>
    <w:p w:rsidR="004D6AF8" w:rsidRPr="00F924BF" w:rsidRDefault="004D6AF8" w:rsidP="004D6AF8">
      <w:pPr>
        <w:jc w:val="center"/>
        <w:rPr>
          <w:rFonts w:ascii="Arial" w:hAnsi="Arial" w:cs="Arial"/>
          <w:b/>
        </w:rPr>
      </w:pPr>
      <w:r w:rsidRPr="00F924BF">
        <w:rPr>
          <w:rFonts w:ascii="Arial" w:hAnsi="Arial" w:cs="Arial"/>
          <w:b/>
        </w:rPr>
        <w:t>14. §</w:t>
      </w:r>
    </w:p>
    <w:p w:rsidR="004D6AF8" w:rsidRPr="00F924BF" w:rsidRDefault="004D6AF8" w:rsidP="004D6AF8">
      <w:pPr>
        <w:rPr>
          <w:rFonts w:ascii="Arial" w:hAnsi="Arial" w:cs="Arial"/>
        </w:rPr>
      </w:pPr>
    </w:p>
    <w:p w:rsidR="004D6AF8" w:rsidRPr="00F924BF" w:rsidRDefault="004D6AF8" w:rsidP="004D6AF8">
      <w:pPr>
        <w:jc w:val="both"/>
        <w:rPr>
          <w:rFonts w:ascii="Arial" w:hAnsi="Arial" w:cs="Arial"/>
          <w:bCs/>
        </w:rPr>
      </w:pPr>
      <w:r w:rsidRPr="00F924BF">
        <w:rPr>
          <w:rFonts w:ascii="Arial" w:hAnsi="Arial" w:cs="Arial"/>
        </w:rPr>
        <w:t xml:space="preserve">Az Önkormányzat irányítása alá tartozó költségvetési szervek szabadon használhatják fel a jóváhagyott bevételi előirányzataikon felüli többletbevételüket, az </w:t>
      </w:r>
      <w:r w:rsidRPr="00F924BF">
        <w:rPr>
          <w:rFonts w:ascii="Arial" w:hAnsi="Arial" w:cs="Arial"/>
          <w:bCs/>
        </w:rPr>
        <w:t>éves költségvetésében meghatározott célokra és módon.</w:t>
      </w:r>
    </w:p>
    <w:p w:rsidR="004D6AF8" w:rsidRPr="00F924BF" w:rsidRDefault="004D6AF8" w:rsidP="004D6AF8">
      <w:pPr>
        <w:jc w:val="both"/>
        <w:rPr>
          <w:rFonts w:ascii="Arial" w:hAnsi="Arial" w:cs="Arial"/>
          <w:bCs/>
        </w:rPr>
      </w:pPr>
    </w:p>
    <w:p w:rsidR="004D6AF8" w:rsidRPr="002D6918" w:rsidRDefault="004D6AF8" w:rsidP="004D6AF8">
      <w:pPr>
        <w:jc w:val="center"/>
        <w:rPr>
          <w:rFonts w:ascii="Arial" w:hAnsi="Arial" w:cs="Arial"/>
          <w:b/>
        </w:rPr>
      </w:pPr>
      <w:r w:rsidRPr="002D6918">
        <w:rPr>
          <w:rFonts w:ascii="Arial" w:hAnsi="Arial" w:cs="Arial"/>
          <w:b/>
        </w:rPr>
        <w:t>15. §</w:t>
      </w:r>
    </w:p>
    <w:p w:rsidR="004D6AF8" w:rsidRPr="002D6918" w:rsidRDefault="004D6AF8" w:rsidP="004D6AF8">
      <w:pPr>
        <w:rPr>
          <w:rFonts w:ascii="Arial" w:hAnsi="Arial" w:cs="Arial"/>
        </w:rPr>
      </w:pPr>
    </w:p>
    <w:p w:rsidR="004D6AF8" w:rsidRPr="002D6918" w:rsidRDefault="004D6AF8" w:rsidP="004D6AF8">
      <w:pPr>
        <w:jc w:val="both"/>
        <w:rPr>
          <w:rFonts w:ascii="Arial" w:hAnsi="Arial" w:cs="Arial"/>
        </w:rPr>
      </w:pPr>
      <w:r w:rsidRPr="002D6918">
        <w:rPr>
          <w:rFonts w:ascii="Arial" w:hAnsi="Arial" w:cs="Arial"/>
        </w:rPr>
        <w:t>(1)</w:t>
      </w:r>
      <w:r w:rsidRPr="002D6918">
        <w:rPr>
          <w:rFonts w:ascii="Arial" w:hAnsi="Arial" w:cs="Arial"/>
        </w:rPr>
        <w:tab/>
        <w:t xml:space="preserve">Önkormányzati támogatás csak a támogatási szerződés megkötését követően nyújtható. A támogatási szerződésnek tartalmaznia kell legalább az </w:t>
      </w:r>
      <w:proofErr w:type="spellStart"/>
      <w:r w:rsidRPr="002D6918">
        <w:rPr>
          <w:rFonts w:ascii="Arial" w:hAnsi="Arial" w:cs="Arial"/>
        </w:rPr>
        <w:t>Ávr</w:t>
      </w:r>
      <w:proofErr w:type="spellEnd"/>
      <w:r w:rsidRPr="002D6918">
        <w:rPr>
          <w:rFonts w:ascii="Arial" w:hAnsi="Arial" w:cs="Arial"/>
        </w:rPr>
        <w:t>. 76. §-</w:t>
      </w:r>
      <w:proofErr w:type="spellStart"/>
      <w:r w:rsidRPr="002D6918">
        <w:rPr>
          <w:rFonts w:ascii="Arial" w:hAnsi="Arial" w:cs="Arial"/>
        </w:rPr>
        <w:t>ában</w:t>
      </w:r>
      <w:proofErr w:type="spellEnd"/>
      <w:r w:rsidRPr="002D6918">
        <w:rPr>
          <w:rFonts w:ascii="Arial" w:hAnsi="Arial" w:cs="Arial"/>
        </w:rPr>
        <w:t xml:space="preserve"> meghatározott elemeket.</w:t>
      </w:r>
    </w:p>
    <w:p w:rsidR="004D6AF8" w:rsidRPr="002D6918" w:rsidRDefault="004D6AF8" w:rsidP="004D6AF8">
      <w:pPr>
        <w:jc w:val="both"/>
        <w:rPr>
          <w:rFonts w:ascii="Arial" w:hAnsi="Arial" w:cs="Arial"/>
        </w:rPr>
      </w:pPr>
      <w:r w:rsidRPr="002D6918">
        <w:rPr>
          <w:rFonts w:ascii="Arial" w:hAnsi="Arial" w:cs="Arial"/>
        </w:rPr>
        <w:t>(2)</w:t>
      </w:r>
      <w:r w:rsidRPr="002D6918">
        <w:rPr>
          <w:rFonts w:ascii="Arial" w:hAnsi="Arial" w:cs="Arial"/>
        </w:rPr>
        <w:tab/>
        <w:t xml:space="preserve">Az Önkormányzat által támogatott alapítványok, illetve más szervezetek kötelesek a támogatási szerződésben, az Áht.-ban és az </w:t>
      </w:r>
      <w:proofErr w:type="spellStart"/>
      <w:r w:rsidRPr="002D6918">
        <w:rPr>
          <w:rFonts w:ascii="Arial" w:hAnsi="Arial" w:cs="Arial"/>
        </w:rPr>
        <w:t>Ávr</w:t>
      </w:r>
      <w:proofErr w:type="spellEnd"/>
      <w:r w:rsidRPr="002D6918">
        <w:rPr>
          <w:rFonts w:ascii="Arial" w:hAnsi="Arial" w:cs="Arial"/>
        </w:rPr>
        <w:t>-ben meghatározott módon elszámolni a részükre biztosított támogatás felhasználásáról.</w:t>
      </w:r>
      <w:r w:rsidRPr="002D6918" w:rsidDel="0059163E">
        <w:rPr>
          <w:rFonts w:ascii="Arial" w:hAnsi="Arial" w:cs="Arial"/>
        </w:rPr>
        <w:t xml:space="preserve"> </w:t>
      </w:r>
    </w:p>
    <w:p w:rsidR="004D6AF8" w:rsidRPr="002D6918" w:rsidRDefault="004D6AF8" w:rsidP="004D6AF8">
      <w:pPr>
        <w:jc w:val="both"/>
        <w:rPr>
          <w:rFonts w:ascii="Arial" w:hAnsi="Arial" w:cs="Arial"/>
        </w:rPr>
      </w:pPr>
      <w:r w:rsidRPr="002D6918">
        <w:rPr>
          <w:rFonts w:ascii="Arial" w:hAnsi="Arial" w:cs="Arial"/>
        </w:rPr>
        <w:t>(3)</w:t>
      </w:r>
      <w:r w:rsidRPr="002D6918">
        <w:rPr>
          <w:rFonts w:ascii="Arial" w:hAnsi="Arial" w:cs="Arial"/>
        </w:rPr>
        <w:tab/>
        <w:t xml:space="preserve">Nagykovácsi Német Nemzetiségi Önkormányzata </w:t>
      </w:r>
      <w:r w:rsidR="002D6918" w:rsidRPr="002D6918">
        <w:rPr>
          <w:rFonts w:ascii="Arial" w:hAnsi="Arial" w:cs="Arial"/>
        </w:rPr>
        <w:t>(</w:t>
      </w:r>
      <w:r w:rsidR="00680014">
        <w:rPr>
          <w:rFonts w:ascii="Arial" w:hAnsi="Arial" w:cs="Arial"/>
        </w:rPr>
        <w:t xml:space="preserve">a </w:t>
      </w:r>
      <w:r w:rsidR="002D6918" w:rsidRPr="002D6918">
        <w:rPr>
          <w:rFonts w:ascii="Arial" w:hAnsi="Arial" w:cs="Arial"/>
        </w:rPr>
        <w:t>továbbiakban</w:t>
      </w:r>
      <w:r w:rsidR="00680014">
        <w:rPr>
          <w:rFonts w:ascii="Arial" w:hAnsi="Arial" w:cs="Arial"/>
        </w:rPr>
        <w:t>:</w:t>
      </w:r>
      <w:r w:rsidR="002D6918" w:rsidRPr="002D6918">
        <w:rPr>
          <w:rFonts w:ascii="Arial" w:hAnsi="Arial" w:cs="Arial"/>
        </w:rPr>
        <w:t xml:space="preserve"> NNÖ) </w:t>
      </w:r>
      <w:r w:rsidR="00F924BF" w:rsidRPr="002D6918">
        <w:rPr>
          <w:rFonts w:ascii="Arial" w:hAnsi="Arial" w:cs="Arial"/>
        </w:rPr>
        <w:t>részére</w:t>
      </w:r>
      <w:r w:rsidRPr="002D6918">
        <w:rPr>
          <w:rFonts w:ascii="Arial" w:hAnsi="Arial" w:cs="Arial"/>
        </w:rPr>
        <w:t xml:space="preserve"> az Önkormányzat a 201</w:t>
      </w:r>
      <w:r w:rsidR="00F924BF" w:rsidRPr="002D6918">
        <w:rPr>
          <w:rFonts w:ascii="Arial" w:hAnsi="Arial" w:cs="Arial"/>
        </w:rPr>
        <w:t>8</w:t>
      </w:r>
      <w:r w:rsidRPr="002D6918">
        <w:rPr>
          <w:rFonts w:ascii="Arial" w:hAnsi="Arial" w:cs="Arial"/>
        </w:rPr>
        <w:t xml:space="preserve">. évi eredeti költségvetésében 500 ezer forint </w:t>
      </w:r>
      <w:r w:rsidR="00F924BF" w:rsidRPr="002D6918">
        <w:rPr>
          <w:rFonts w:ascii="Arial" w:hAnsi="Arial" w:cs="Arial"/>
        </w:rPr>
        <w:t xml:space="preserve">működési és 500 ezer forint felhalmozási előirányzatot biztosít. A felhalmozási </w:t>
      </w:r>
      <w:r w:rsidR="002D6918" w:rsidRPr="002D6918">
        <w:rPr>
          <w:rFonts w:ascii="Arial" w:hAnsi="Arial" w:cs="Arial"/>
        </w:rPr>
        <w:t>támogatást az NNÖ köteles a Perbáli úti kőkereszt felújítására fordítani.</w:t>
      </w:r>
    </w:p>
    <w:p w:rsidR="004D6AF8" w:rsidRPr="002D6918" w:rsidRDefault="004D6AF8" w:rsidP="004D6AF8">
      <w:pPr>
        <w:jc w:val="both"/>
        <w:rPr>
          <w:rFonts w:ascii="Arial" w:hAnsi="Arial" w:cs="Arial"/>
        </w:rPr>
      </w:pPr>
    </w:p>
    <w:p w:rsidR="004D6AF8" w:rsidRPr="002D6918" w:rsidRDefault="004D6AF8" w:rsidP="004D6AF8">
      <w:pPr>
        <w:jc w:val="center"/>
        <w:rPr>
          <w:rFonts w:ascii="Arial" w:hAnsi="Arial" w:cs="Arial"/>
          <w:b/>
        </w:rPr>
      </w:pPr>
      <w:r w:rsidRPr="002D6918">
        <w:rPr>
          <w:rFonts w:ascii="Arial" w:hAnsi="Arial" w:cs="Arial"/>
          <w:b/>
        </w:rPr>
        <w:t>16. §</w:t>
      </w:r>
    </w:p>
    <w:p w:rsidR="004D6AF8" w:rsidRPr="002D6918" w:rsidRDefault="004D6AF8" w:rsidP="004D6AF8">
      <w:pPr>
        <w:rPr>
          <w:rFonts w:ascii="Arial" w:hAnsi="Arial" w:cs="Arial"/>
        </w:rPr>
      </w:pPr>
    </w:p>
    <w:p w:rsidR="004D6AF8" w:rsidRPr="00F924BF" w:rsidRDefault="004D6AF8" w:rsidP="004D6AF8">
      <w:pPr>
        <w:jc w:val="both"/>
        <w:rPr>
          <w:rFonts w:ascii="Arial" w:hAnsi="Arial" w:cs="Arial"/>
        </w:rPr>
      </w:pPr>
      <w:r w:rsidRPr="002D6918">
        <w:rPr>
          <w:rFonts w:ascii="Arial" w:hAnsi="Arial" w:cs="Arial"/>
        </w:rPr>
        <w:t xml:space="preserve">A költségvetési szervek vezetői felelősek a feladatmutatókhoz </w:t>
      </w:r>
      <w:r w:rsidRPr="00F924BF">
        <w:rPr>
          <w:rFonts w:ascii="Arial" w:hAnsi="Arial" w:cs="Arial"/>
        </w:rPr>
        <w:t xml:space="preserve">kötött állami normatív hozzájárulások igénylését megalapozó mutatószámok, (pl. létszám </w:t>
      </w:r>
      <w:proofErr w:type="spellStart"/>
      <w:r w:rsidRPr="00F924BF">
        <w:rPr>
          <w:rFonts w:ascii="Arial" w:hAnsi="Arial" w:cs="Arial"/>
        </w:rPr>
        <w:t>stb</w:t>
      </w:r>
      <w:proofErr w:type="spellEnd"/>
      <w:r w:rsidRPr="00F924BF">
        <w:rPr>
          <w:rFonts w:ascii="Arial" w:hAnsi="Arial" w:cs="Arial"/>
        </w:rPr>
        <w:t xml:space="preserve">,) valóságtartalmáért, a normatív elszámolásokhoz szükséges dokumentumok </w:t>
      </w:r>
      <w:r w:rsidRPr="00F924BF">
        <w:rPr>
          <w:rFonts w:ascii="Arial" w:hAnsi="Arial" w:cs="Arial"/>
        </w:rPr>
        <w:lastRenderedPageBreak/>
        <w:t>helyességéért, továbbá kötelesek a normatív támogatás alapját képező nyilvántartásokat naprakészen vezetni.</w:t>
      </w:r>
    </w:p>
    <w:p w:rsidR="004D6AF8" w:rsidRPr="00F924BF" w:rsidRDefault="004D6AF8" w:rsidP="004D6AF8">
      <w:pPr>
        <w:jc w:val="both"/>
        <w:rPr>
          <w:rFonts w:ascii="Arial" w:hAnsi="Arial" w:cs="Arial"/>
          <w:color w:val="833C0B" w:themeColor="accent2" w:themeShade="80"/>
        </w:rPr>
      </w:pPr>
    </w:p>
    <w:p w:rsidR="004D6AF8" w:rsidRPr="00F924BF" w:rsidRDefault="004D6AF8" w:rsidP="004D6AF8">
      <w:pPr>
        <w:jc w:val="center"/>
        <w:rPr>
          <w:rFonts w:ascii="Arial" w:hAnsi="Arial" w:cs="Arial"/>
          <w:b/>
        </w:rPr>
      </w:pPr>
      <w:r w:rsidRPr="00F924BF">
        <w:rPr>
          <w:rFonts w:ascii="Arial" w:hAnsi="Arial" w:cs="Arial"/>
          <w:b/>
        </w:rPr>
        <w:t>17.§</w:t>
      </w:r>
    </w:p>
    <w:p w:rsidR="004D6AF8" w:rsidRPr="00F924BF" w:rsidRDefault="004D6AF8" w:rsidP="004D6AF8">
      <w:pPr>
        <w:rPr>
          <w:rFonts w:ascii="Arial" w:hAnsi="Arial" w:cs="Arial"/>
        </w:rPr>
      </w:pPr>
    </w:p>
    <w:p w:rsidR="004D6AF8" w:rsidRPr="00F924BF" w:rsidRDefault="004D6AF8" w:rsidP="004D6AF8">
      <w:pPr>
        <w:jc w:val="both"/>
        <w:rPr>
          <w:rFonts w:ascii="Arial" w:hAnsi="Arial" w:cs="Arial"/>
        </w:rPr>
      </w:pPr>
      <w:r w:rsidRPr="00F924BF">
        <w:rPr>
          <w:rFonts w:ascii="Arial" w:hAnsi="Arial" w:cs="Arial"/>
        </w:rPr>
        <w:t>Az önkormányzati pályázatokról és azok önrészének mértékéről a Képviselő-testület határozattal dönt.</w:t>
      </w:r>
    </w:p>
    <w:p w:rsidR="004D6AF8" w:rsidRPr="00F924BF" w:rsidRDefault="004D6AF8" w:rsidP="004D6AF8">
      <w:pPr>
        <w:jc w:val="both"/>
        <w:rPr>
          <w:rFonts w:ascii="Arial" w:hAnsi="Arial" w:cs="Arial"/>
        </w:rPr>
      </w:pPr>
    </w:p>
    <w:p w:rsidR="004D6AF8" w:rsidRPr="00F924BF" w:rsidRDefault="004D6AF8" w:rsidP="004D6AF8">
      <w:pPr>
        <w:jc w:val="center"/>
        <w:rPr>
          <w:rFonts w:ascii="Arial" w:hAnsi="Arial" w:cs="Arial"/>
          <w:b/>
        </w:rPr>
      </w:pPr>
      <w:r w:rsidRPr="00F924BF">
        <w:rPr>
          <w:rFonts w:ascii="Arial" w:hAnsi="Arial" w:cs="Arial"/>
          <w:b/>
        </w:rPr>
        <w:t>Vegyes és átmeneti rendelkezések</w:t>
      </w:r>
    </w:p>
    <w:p w:rsidR="004D6AF8" w:rsidRPr="00F924BF" w:rsidRDefault="004D6AF8" w:rsidP="004D6AF8">
      <w:pPr>
        <w:jc w:val="both"/>
        <w:rPr>
          <w:rFonts w:ascii="Arial" w:hAnsi="Arial" w:cs="Arial"/>
        </w:rPr>
      </w:pPr>
    </w:p>
    <w:p w:rsidR="004D6AF8" w:rsidRPr="00F924BF" w:rsidRDefault="004D6AF8" w:rsidP="004D6AF8">
      <w:pPr>
        <w:jc w:val="center"/>
        <w:rPr>
          <w:rFonts w:ascii="Arial" w:hAnsi="Arial" w:cs="Arial"/>
          <w:b/>
        </w:rPr>
      </w:pPr>
      <w:r w:rsidRPr="00F924BF">
        <w:rPr>
          <w:rFonts w:ascii="Arial" w:hAnsi="Arial" w:cs="Arial"/>
          <w:b/>
        </w:rPr>
        <w:t>18. §</w:t>
      </w:r>
    </w:p>
    <w:p w:rsidR="004D6AF8" w:rsidRPr="00F924BF" w:rsidRDefault="004D6AF8" w:rsidP="004D6AF8">
      <w:pPr>
        <w:rPr>
          <w:rFonts w:ascii="Arial" w:hAnsi="Arial" w:cs="Arial"/>
        </w:rPr>
      </w:pPr>
    </w:p>
    <w:p w:rsidR="004D6AF8" w:rsidRPr="00F924BF" w:rsidRDefault="004D6AF8" w:rsidP="004D6AF8">
      <w:pPr>
        <w:jc w:val="both"/>
        <w:rPr>
          <w:rFonts w:ascii="Arial" w:hAnsi="Arial" w:cs="Arial"/>
        </w:rPr>
      </w:pPr>
      <w:r w:rsidRPr="00F924BF">
        <w:rPr>
          <w:rFonts w:ascii="Arial" w:hAnsi="Arial" w:cs="Arial"/>
        </w:rPr>
        <w:t>Az önkormányzat számláin lévő, átmenetileg szabad pénzeszközök elkülönített betétként történő elhelyezéséről a polgármester dönt.</w:t>
      </w:r>
    </w:p>
    <w:p w:rsidR="004D6AF8" w:rsidRPr="00F924BF" w:rsidRDefault="004D6AF8" w:rsidP="004D6AF8">
      <w:pPr>
        <w:jc w:val="both"/>
        <w:rPr>
          <w:rFonts w:ascii="Arial" w:hAnsi="Arial" w:cs="Arial"/>
        </w:rPr>
      </w:pPr>
    </w:p>
    <w:p w:rsidR="004D6AF8" w:rsidRPr="00F924BF" w:rsidRDefault="004D6AF8" w:rsidP="004D6AF8">
      <w:pPr>
        <w:jc w:val="center"/>
        <w:rPr>
          <w:rFonts w:ascii="Arial" w:hAnsi="Arial" w:cs="Arial"/>
          <w:b/>
          <w:i/>
        </w:rPr>
      </w:pPr>
      <w:r w:rsidRPr="00F924BF">
        <w:rPr>
          <w:rFonts w:ascii="Arial" w:hAnsi="Arial" w:cs="Arial"/>
          <w:b/>
          <w:i/>
        </w:rPr>
        <w:t>Záró rendelkezések</w:t>
      </w:r>
    </w:p>
    <w:p w:rsidR="004D6AF8" w:rsidRPr="00F924BF" w:rsidRDefault="004D6AF8" w:rsidP="004D6AF8">
      <w:pPr>
        <w:rPr>
          <w:rFonts w:ascii="Arial" w:hAnsi="Arial" w:cs="Arial"/>
        </w:rPr>
      </w:pPr>
    </w:p>
    <w:p w:rsidR="004D6AF8" w:rsidRPr="00F924BF" w:rsidRDefault="004D6AF8" w:rsidP="004D6AF8">
      <w:pPr>
        <w:jc w:val="center"/>
        <w:rPr>
          <w:rFonts w:ascii="Arial" w:hAnsi="Arial" w:cs="Arial"/>
          <w:b/>
        </w:rPr>
      </w:pPr>
      <w:r w:rsidRPr="00F924BF">
        <w:rPr>
          <w:rFonts w:ascii="Arial" w:hAnsi="Arial" w:cs="Arial"/>
          <w:b/>
        </w:rPr>
        <w:t xml:space="preserve">19. § </w:t>
      </w:r>
    </w:p>
    <w:p w:rsidR="004D6AF8" w:rsidRPr="00F924BF" w:rsidRDefault="004D6AF8" w:rsidP="004D6AF8">
      <w:pPr>
        <w:rPr>
          <w:rFonts w:ascii="Arial" w:hAnsi="Arial" w:cs="Arial"/>
        </w:rPr>
      </w:pPr>
    </w:p>
    <w:p w:rsidR="004D6AF8" w:rsidRPr="00F924BF" w:rsidRDefault="004D6AF8" w:rsidP="004D6AF8">
      <w:pPr>
        <w:tabs>
          <w:tab w:val="center" w:pos="2552"/>
        </w:tabs>
        <w:jc w:val="both"/>
        <w:rPr>
          <w:rFonts w:ascii="Arial" w:hAnsi="Arial" w:cs="Arial"/>
        </w:rPr>
      </w:pPr>
      <w:r w:rsidRPr="00F924BF">
        <w:rPr>
          <w:rFonts w:ascii="Arial" w:hAnsi="Arial" w:cs="Arial"/>
        </w:rPr>
        <w:t>Ezen rendelet a kihirdetés napján lép hatályba, rendelkezéseit 201</w:t>
      </w:r>
      <w:r w:rsidR="00F924BF" w:rsidRPr="00F924BF">
        <w:rPr>
          <w:rFonts w:ascii="Arial" w:hAnsi="Arial" w:cs="Arial"/>
        </w:rPr>
        <w:t>8</w:t>
      </w:r>
      <w:r w:rsidRPr="00F924BF">
        <w:rPr>
          <w:rFonts w:ascii="Arial" w:hAnsi="Arial" w:cs="Arial"/>
        </w:rPr>
        <w:t>. január 1. napjától kell alkalmazni. Ezzel egyidejűleg hatályát veszti Nagykovácsi Nagyközség Önkormányzatának 201</w:t>
      </w:r>
      <w:r w:rsidR="00F924BF" w:rsidRPr="00F924BF">
        <w:rPr>
          <w:rFonts w:ascii="Arial" w:hAnsi="Arial" w:cs="Arial"/>
        </w:rPr>
        <w:t>8</w:t>
      </w:r>
      <w:r w:rsidRPr="00F924BF">
        <w:rPr>
          <w:rFonts w:ascii="Arial" w:hAnsi="Arial" w:cs="Arial"/>
        </w:rPr>
        <w:t>. évi átmeneti gazdálkodásáról szóló 2</w:t>
      </w:r>
      <w:r w:rsidR="00F924BF" w:rsidRPr="00F924BF">
        <w:rPr>
          <w:rFonts w:ascii="Arial" w:hAnsi="Arial" w:cs="Arial"/>
        </w:rPr>
        <w:t>7</w:t>
      </w:r>
      <w:r w:rsidRPr="00F924BF">
        <w:rPr>
          <w:rFonts w:ascii="Arial" w:hAnsi="Arial" w:cs="Arial"/>
        </w:rPr>
        <w:t>/201</w:t>
      </w:r>
      <w:r w:rsidR="00F924BF" w:rsidRPr="00F924BF">
        <w:rPr>
          <w:rFonts w:ascii="Arial" w:hAnsi="Arial" w:cs="Arial"/>
        </w:rPr>
        <w:t>7</w:t>
      </w:r>
      <w:r w:rsidRPr="00F924BF">
        <w:rPr>
          <w:rFonts w:ascii="Arial" w:hAnsi="Arial" w:cs="Arial"/>
        </w:rPr>
        <w:t xml:space="preserve"> (XII.1</w:t>
      </w:r>
      <w:r w:rsidR="00F924BF" w:rsidRPr="00F924BF">
        <w:rPr>
          <w:rFonts w:ascii="Arial" w:hAnsi="Arial" w:cs="Arial"/>
        </w:rPr>
        <w:t>8</w:t>
      </w:r>
      <w:r w:rsidRPr="00F924BF">
        <w:rPr>
          <w:rFonts w:ascii="Arial" w:hAnsi="Arial" w:cs="Arial"/>
        </w:rPr>
        <w:t>.) önkormányzati rendelete.</w:t>
      </w:r>
    </w:p>
    <w:p w:rsidR="004D6AF8" w:rsidRPr="00F924BF" w:rsidRDefault="004D6AF8" w:rsidP="004D6AF8">
      <w:pPr>
        <w:tabs>
          <w:tab w:val="center" w:pos="2552"/>
        </w:tabs>
        <w:jc w:val="both"/>
        <w:rPr>
          <w:rFonts w:ascii="Arial" w:hAnsi="Arial" w:cs="Arial"/>
        </w:rPr>
      </w:pPr>
    </w:p>
    <w:p w:rsidR="009D4454" w:rsidRPr="00F924BF" w:rsidRDefault="009D4454" w:rsidP="009D4454">
      <w:pPr>
        <w:tabs>
          <w:tab w:val="center" w:pos="2552"/>
        </w:tabs>
        <w:jc w:val="both"/>
        <w:rPr>
          <w:rFonts w:ascii="Arial" w:hAnsi="Arial" w:cs="Arial"/>
        </w:rPr>
      </w:pPr>
    </w:p>
    <w:p w:rsidR="009D4454" w:rsidRPr="00F924BF" w:rsidRDefault="009D4454" w:rsidP="009D4454">
      <w:pPr>
        <w:tabs>
          <w:tab w:val="right" w:pos="2634"/>
        </w:tabs>
        <w:jc w:val="center"/>
        <w:rPr>
          <w:rFonts w:ascii="Arial" w:hAnsi="Arial" w:cs="Arial"/>
        </w:rPr>
      </w:pPr>
    </w:p>
    <w:p w:rsidR="009D4454" w:rsidRPr="00F924BF" w:rsidRDefault="009D4454" w:rsidP="009D4454">
      <w:pPr>
        <w:tabs>
          <w:tab w:val="right" w:pos="2634"/>
        </w:tabs>
        <w:rPr>
          <w:rFonts w:ascii="Arial" w:hAnsi="Arial" w:cs="Arial"/>
        </w:rPr>
      </w:pPr>
    </w:p>
    <w:p w:rsidR="009D4454" w:rsidRPr="00F924BF" w:rsidRDefault="009D4454" w:rsidP="009D4454">
      <w:pPr>
        <w:tabs>
          <w:tab w:val="right" w:pos="2634"/>
        </w:tabs>
        <w:rPr>
          <w:rFonts w:ascii="Arial" w:hAnsi="Arial" w:cs="Arial"/>
        </w:rPr>
      </w:pPr>
      <w:r w:rsidRPr="00F924BF">
        <w:rPr>
          <w:rFonts w:ascii="Arial" w:hAnsi="Arial" w:cs="Arial"/>
        </w:rPr>
        <w:t>Nagykovácsi, 201</w:t>
      </w:r>
      <w:r w:rsidR="00F924BF" w:rsidRPr="00F924BF">
        <w:rPr>
          <w:rFonts w:ascii="Arial" w:hAnsi="Arial" w:cs="Arial"/>
        </w:rPr>
        <w:t>8</w:t>
      </w:r>
      <w:r w:rsidRPr="00F924BF">
        <w:rPr>
          <w:rFonts w:ascii="Arial" w:hAnsi="Arial" w:cs="Arial"/>
        </w:rPr>
        <w:t>. február 2</w:t>
      </w:r>
      <w:r w:rsidR="00F924BF" w:rsidRPr="00F924BF">
        <w:rPr>
          <w:rFonts w:ascii="Arial" w:hAnsi="Arial" w:cs="Arial"/>
        </w:rPr>
        <w:t>2</w:t>
      </w:r>
      <w:r w:rsidRPr="00F924BF">
        <w:rPr>
          <w:rFonts w:ascii="Arial" w:hAnsi="Arial" w:cs="Arial"/>
        </w:rPr>
        <w:t>.</w:t>
      </w:r>
    </w:p>
    <w:p w:rsidR="009D4454" w:rsidRPr="00F924BF" w:rsidRDefault="009D4454" w:rsidP="009D4454">
      <w:pPr>
        <w:tabs>
          <w:tab w:val="center" w:pos="2552"/>
        </w:tabs>
        <w:jc w:val="both"/>
        <w:rPr>
          <w:rFonts w:ascii="Arial" w:hAnsi="Arial" w:cs="Arial"/>
        </w:rPr>
      </w:pPr>
    </w:p>
    <w:p w:rsidR="009D4454" w:rsidRPr="00F924BF" w:rsidRDefault="009D4454" w:rsidP="009D4454">
      <w:pPr>
        <w:tabs>
          <w:tab w:val="center" w:pos="2552"/>
        </w:tabs>
        <w:jc w:val="both"/>
        <w:rPr>
          <w:rFonts w:ascii="Arial" w:hAnsi="Arial" w:cs="Arial"/>
        </w:rPr>
      </w:pPr>
    </w:p>
    <w:p w:rsidR="009D4454" w:rsidRPr="00F924BF" w:rsidRDefault="009D4454" w:rsidP="009D4454">
      <w:pPr>
        <w:tabs>
          <w:tab w:val="center" w:pos="2552"/>
        </w:tabs>
        <w:jc w:val="both"/>
        <w:rPr>
          <w:rFonts w:ascii="Arial" w:hAnsi="Arial" w:cs="Arial"/>
        </w:rPr>
      </w:pPr>
    </w:p>
    <w:p w:rsidR="009D4454" w:rsidRPr="00F924BF" w:rsidRDefault="009D4454" w:rsidP="009D4454">
      <w:pPr>
        <w:tabs>
          <w:tab w:val="center" w:pos="2552"/>
          <w:tab w:val="center" w:pos="6804"/>
        </w:tabs>
        <w:ind w:firstLine="680"/>
        <w:jc w:val="both"/>
        <w:rPr>
          <w:rFonts w:ascii="Arial" w:hAnsi="Arial" w:cs="Arial"/>
        </w:rPr>
      </w:pPr>
      <w:r w:rsidRPr="00F924BF">
        <w:rPr>
          <w:rFonts w:ascii="Arial" w:hAnsi="Arial" w:cs="Arial"/>
        </w:rPr>
        <w:t xml:space="preserve">  Kiszelné Mohos Katalin</w:t>
      </w:r>
      <w:r w:rsidRPr="00F924BF">
        <w:rPr>
          <w:rFonts w:ascii="Arial" w:hAnsi="Arial" w:cs="Arial"/>
        </w:rPr>
        <w:tab/>
        <w:t xml:space="preserve">Papp István </w:t>
      </w:r>
    </w:p>
    <w:p w:rsidR="009D4454" w:rsidRPr="00F924BF" w:rsidRDefault="009D4454" w:rsidP="009D4454">
      <w:pPr>
        <w:tabs>
          <w:tab w:val="center" w:pos="1985"/>
          <w:tab w:val="center" w:pos="6804"/>
        </w:tabs>
        <w:jc w:val="both"/>
        <w:rPr>
          <w:rFonts w:ascii="Arial" w:hAnsi="Arial" w:cs="Arial"/>
        </w:rPr>
      </w:pPr>
      <w:r w:rsidRPr="00F924BF">
        <w:rPr>
          <w:rFonts w:ascii="Arial" w:hAnsi="Arial" w:cs="Arial"/>
        </w:rPr>
        <w:tab/>
        <w:t>polgármester</w:t>
      </w:r>
      <w:r w:rsidRPr="00F924BF">
        <w:rPr>
          <w:rFonts w:ascii="Arial" w:hAnsi="Arial" w:cs="Arial"/>
        </w:rPr>
        <w:tab/>
        <w:t>jegyző</w:t>
      </w:r>
    </w:p>
    <w:p w:rsidR="009D4454" w:rsidRPr="00F924BF" w:rsidRDefault="009D4454" w:rsidP="009D4454">
      <w:pPr>
        <w:tabs>
          <w:tab w:val="center" w:pos="6663"/>
        </w:tabs>
        <w:jc w:val="both"/>
        <w:rPr>
          <w:rFonts w:ascii="Arial" w:hAnsi="Arial" w:cs="Arial"/>
        </w:rPr>
      </w:pPr>
    </w:p>
    <w:p w:rsidR="009D4454" w:rsidRPr="00F924BF" w:rsidRDefault="009D4454" w:rsidP="009D4454">
      <w:pPr>
        <w:tabs>
          <w:tab w:val="center" w:pos="6663"/>
        </w:tabs>
        <w:jc w:val="both"/>
        <w:rPr>
          <w:rFonts w:ascii="Arial" w:hAnsi="Arial" w:cs="Arial"/>
        </w:rPr>
      </w:pPr>
    </w:p>
    <w:p w:rsidR="009D4454" w:rsidRPr="00F924BF" w:rsidRDefault="009D4454" w:rsidP="009D4454">
      <w:pPr>
        <w:tabs>
          <w:tab w:val="center" w:pos="6663"/>
        </w:tabs>
        <w:jc w:val="both"/>
        <w:rPr>
          <w:rFonts w:ascii="Arial" w:hAnsi="Arial" w:cs="Arial"/>
        </w:rPr>
      </w:pPr>
    </w:p>
    <w:p w:rsidR="009D4454" w:rsidRPr="00F924BF" w:rsidRDefault="009D4454" w:rsidP="009D4454">
      <w:pPr>
        <w:tabs>
          <w:tab w:val="center" w:pos="6663"/>
        </w:tabs>
        <w:jc w:val="both"/>
        <w:rPr>
          <w:rFonts w:ascii="Arial" w:hAnsi="Arial" w:cs="Arial"/>
        </w:rPr>
      </w:pPr>
    </w:p>
    <w:p w:rsidR="009D4454" w:rsidRPr="00F924BF" w:rsidRDefault="009D4454" w:rsidP="009D4454">
      <w:pPr>
        <w:tabs>
          <w:tab w:val="center" w:pos="6663"/>
        </w:tabs>
        <w:jc w:val="both"/>
        <w:rPr>
          <w:rFonts w:ascii="Arial" w:hAnsi="Arial" w:cs="Arial"/>
        </w:rPr>
      </w:pPr>
    </w:p>
    <w:p w:rsidR="009D4454" w:rsidRPr="00F924BF" w:rsidRDefault="009D4454" w:rsidP="009D4454">
      <w:pPr>
        <w:widowControl/>
        <w:rPr>
          <w:rFonts w:ascii="Arial" w:eastAsia="Times New Roman" w:hAnsi="Arial" w:cs="Arial"/>
          <w:u w:val="single"/>
          <w:lang w:eastAsia="ar-SA"/>
        </w:rPr>
      </w:pPr>
      <w:r w:rsidRPr="00F924BF">
        <w:rPr>
          <w:rFonts w:ascii="Arial" w:eastAsia="Times New Roman" w:hAnsi="Arial" w:cs="Arial"/>
          <w:u w:val="single"/>
          <w:lang w:eastAsia="ar-SA"/>
        </w:rPr>
        <w:t>Záradék:</w:t>
      </w:r>
    </w:p>
    <w:p w:rsidR="009D4454" w:rsidRPr="00F924BF" w:rsidRDefault="009D4454" w:rsidP="009D4454">
      <w:pPr>
        <w:widowControl/>
        <w:rPr>
          <w:rFonts w:ascii="Arial" w:eastAsia="Times New Roman" w:hAnsi="Arial" w:cs="Arial"/>
          <w:lang w:eastAsia="ar-SA"/>
        </w:rPr>
      </w:pPr>
    </w:p>
    <w:p w:rsidR="009D4454" w:rsidRPr="00F924BF" w:rsidRDefault="009D4454" w:rsidP="009D4454">
      <w:pPr>
        <w:widowControl/>
        <w:rPr>
          <w:rFonts w:ascii="Arial" w:eastAsia="Times New Roman" w:hAnsi="Arial" w:cs="Arial"/>
          <w:lang w:eastAsia="ar-SA"/>
        </w:rPr>
      </w:pPr>
      <w:r w:rsidRPr="00F924BF">
        <w:rPr>
          <w:rFonts w:ascii="Arial" w:eastAsia="Times New Roman" w:hAnsi="Arial" w:cs="Arial"/>
          <w:lang w:eastAsia="ar-SA"/>
        </w:rPr>
        <w:t>Kihirdetve: 201</w:t>
      </w:r>
      <w:r w:rsidR="00F924BF" w:rsidRPr="00F924BF">
        <w:rPr>
          <w:rFonts w:ascii="Arial" w:eastAsia="Times New Roman" w:hAnsi="Arial" w:cs="Arial"/>
          <w:lang w:eastAsia="ar-SA"/>
        </w:rPr>
        <w:t>8</w:t>
      </w:r>
      <w:r w:rsidRPr="00F924BF">
        <w:rPr>
          <w:rFonts w:ascii="Arial" w:eastAsia="Times New Roman" w:hAnsi="Arial" w:cs="Arial"/>
          <w:lang w:eastAsia="ar-SA"/>
        </w:rPr>
        <w:t xml:space="preserve">. február </w:t>
      </w:r>
      <w:r w:rsidR="00F924BF" w:rsidRPr="00F924BF">
        <w:rPr>
          <w:rFonts w:ascii="Arial" w:eastAsia="Times New Roman" w:hAnsi="Arial" w:cs="Arial"/>
          <w:lang w:eastAsia="ar-SA"/>
        </w:rPr>
        <w:t>XX</w:t>
      </w:r>
      <w:r w:rsidRPr="00F924BF">
        <w:rPr>
          <w:rFonts w:ascii="Arial" w:eastAsia="Times New Roman" w:hAnsi="Arial" w:cs="Arial"/>
          <w:lang w:eastAsia="ar-SA"/>
        </w:rPr>
        <w:t>.</w:t>
      </w:r>
    </w:p>
    <w:p w:rsidR="009D4454" w:rsidRPr="00F924BF" w:rsidRDefault="009D4454" w:rsidP="009D4454">
      <w:pPr>
        <w:widowControl/>
        <w:rPr>
          <w:rFonts w:ascii="Arial" w:eastAsia="Times New Roman" w:hAnsi="Arial" w:cs="Arial"/>
          <w:lang w:eastAsia="ar-SA"/>
        </w:rPr>
      </w:pPr>
    </w:p>
    <w:p w:rsidR="009D4454" w:rsidRPr="00F924BF" w:rsidRDefault="009D4454" w:rsidP="009D4454">
      <w:pPr>
        <w:widowControl/>
        <w:rPr>
          <w:rFonts w:ascii="Arial" w:eastAsia="Times New Roman" w:hAnsi="Arial" w:cs="Arial"/>
          <w:lang w:eastAsia="ar-SA"/>
        </w:rPr>
      </w:pPr>
      <w:r w:rsidRPr="00F924BF">
        <w:rPr>
          <w:rFonts w:ascii="Arial" w:eastAsia="Times New Roman" w:hAnsi="Arial" w:cs="Arial"/>
          <w:lang w:eastAsia="ar-SA"/>
        </w:rPr>
        <w:tab/>
      </w:r>
      <w:r w:rsidRPr="00F924BF">
        <w:rPr>
          <w:rFonts w:ascii="Arial" w:eastAsia="Times New Roman" w:hAnsi="Arial" w:cs="Arial"/>
          <w:lang w:eastAsia="ar-SA"/>
        </w:rPr>
        <w:tab/>
      </w:r>
      <w:r w:rsidRPr="00F924BF">
        <w:rPr>
          <w:rFonts w:ascii="Arial" w:eastAsia="Times New Roman" w:hAnsi="Arial" w:cs="Arial"/>
          <w:lang w:eastAsia="ar-SA"/>
        </w:rPr>
        <w:tab/>
      </w:r>
      <w:r w:rsidRPr="00F924BF">
        <w:rPr>
          <w:rFonts w:ascii="Arial" w:eastAsia="Times New Roman" w:hAnsi="Arial" w:cs="Arial"/>
          <w:lang w:eastAsia="ar-SA"/>
        </w:rPr>
        <w:tab/>
      </w:r>
      <w:r w:rsidRPr="00F924BF">
        <w:rPr>
          <w:rFonts w:ascii="Arial" w:eastAsia="Times New Roman" w:hAnsi="Arial" w:cs="Arial"/>
          <w:lang w:eastAsia="ar-SA"/>
        </w:rPr>
        <w:tab/>
      </w:r>
      <w:r w:rsidRPr="00F924BF">
        <w:rPr>
          <w:rFonts w:ascii="Arial" w:eastAsia="Times New Roman" w:hAnsi="Arial" w:cs="Arial"/>
          <w:lang w:eastAsia="ar-SA"/>
        </w:rPr>
        <w:tab/>
      </w:r>
      <w:r w:rsidRPr="00F924BF">
        <w:rPr>
          <w:rFonts w:ascii="Arial" w:eastAsia="Times New Roman" w:hAnsi="Arial" w:cs="Arial"/>
          <w:lang w:eastAsia="ar-SA"/>
        </w:rPr>
        <w:tab/>
      </w:r>
    </w:p>
    <w:p w:rsidR="009D4454" w:rsidRPr="00F924BF" w:rsidRDefault="009D4454" w:rsidP="009D4454">
      <w:pPr>
        <w:widowControl/>
        <w:rPr>
          <w:rFonts w:ascii="Arial" w:eastAsia="Times New Roman" w:hAnsi="Arial" w:cs="Arial"/>
          <w:lang w:eastAsia="ar-SA"/>
        </w:rPr>
      </w:pPr>
      <w:r w:rsidRPr="00F924BF">
        <w:rPr>
          <w:rFonts w:ascii="Arial" w:eastAsia="Times New Roman" w:hAnsi="Arial" w:cs="Arial"/>
          <w:lang w:eastAsia="ar-SA"/>
        </w:rPr>
        <w:tab/>
      </w:r>
      <w:r w:rsidRPr="00F924BF">
        <w:rPr>
          <w:rFonts w:ascii="Arial" w:eastAsia="Times New Roman" w:hAnsi="Arial" w:cs="Arial"/>
          <w:lang w:eastAsia="ar-SA"/>
        </w:rPr>
        <w:tab/>
      </w:r>
      <w:r w:rsidRPr="00F924BF">
        <w:rPr>
          <w:rFonts w:ascii="Arial" w:eastAsia="Times New Roman" w:hAnsi="Arial" w:cs="Arial"/>
          <w:lang w:eastAsia="ar-SA"/>
        </w:rPr>
        <w:tab/>
      </w:r>
      <w:r w:rsidRPr="00F924BF">
        <w:rPr>
          <w:rFonts w:ascii="Arial" w:eastAsia="Times New Roman" w:hAnsi="Arial" w:cs="Arial"/>
          <w:lang w:eastAsia="ar-SA"/>
        </w:rPr>
        <w:tab/>
      </w:r>
      <w:r w:rsidRPr="00F924BF">
        <w:rPr>
          <w:rFonts w:ascii="Arial" w:eastAsia="Times New Roman" w:hAnsi="Arial" w:cs="Arial"/>
          <w:lang w:eastAsia="ar-SA"/>
        </w:rPr>
        <w:tab/>
      </w:r>
      <w:r w:rsidRPr="00F924BF">
        <w:rPr>
          <w:rFonts w:ascii="Arial" w:eastAsia="Times New Roman" w:hAnsi="Arial" w:cs="Arial"/>
          <w:lang w:eastAsia="ar-SA"/>
        </w:rPr>
        <w:tab/>
      </w:r>
      <w:r w:rsidRPr="00F924BF">
        <w:rPr>
          <w:rFonts w:ascii="Arial" w:eastAsia="Times New Roman" w:hAnsi="Arial" w:cs="Arial"/>
          <w:lang w:eastAsia="ar-SA"/>
        </w:rPr>
        <w:tab/>
      </w:r>
      <w:r w:rsidRPr="00F924BF">
        <w:rPr>
          <w:rFonts w:ascii="Arial" w:eastAsia="Times New Roman" w:hAnsi="Arial" w:cs="Arial"/>
          <w:lang w:eastAsia="ar-SA"/>
        </w:rPr>
        <w:tab/>
        <w:t xml:space="preserve">       Papp István</w:t>
      </w:r>
    </w:p>
    <w:p w:rsidR="009D4454" w:rsidRDefault="009D4454" w:rsidP="009D4454">
      <w:pPr>
        <w:widowControl/>
        <w:rPr>
          <w:rFonts w:ascii="Arial" w:eastAsia="Times New Roman" w:hAnsi="Arial" w:cs="Arial"/>
          <w:lang w:eastAsia="ar-SA"/>
        </w:rPr>
      </w:pPr>
      <w:r w:rsidRPr="00F924BF">
        <w:rPr>
          <w:rFonts w:ascii="Arial" w:eastAsia="Times New Roman" w:hAnsi="Arial" w:cs="Arial"/>
          <w:lang w:eastAsia="ar-SA"/>
        </w:rPr>
        <w:tab/>
      </w:r>
      <w:r w:rsidRPr="00F924BF">
        <w:rPr>
          <w:rFonts w:ascii="Arial" w:eastAsia="Times New Roman" w:hAnsi="Arial" w:cs="Arial"/>
          <w:lang w:eastAsia="ar-SA"/>
        </w:rPr>
        <w:tab/>
      </w:r>
      <w:r w:rsidRPr="00F924BF">
        <w:rPr>
          <w:rFonts w:ascii="Arial" w:eastAsia="Times New Roman" w:hAnsi="Arial" w:cs="Arial"/>
          <w:lang w:eastAsia="ar-SA"/>
        </w:rPr>
        <w:tab/>
      </w:r>
      <w:r w:rsidRPr="00F924BF">
        <w:rPr>
          <w:rFonts w:ascii="Arial" w:eastAsia="Times New Roman" w:hAnsi="Arial" w:cs="Arial"/>
          <w:lang w:eastAsia="ar-SA"/>
        </w:rPr>
        <w:tab/>
      </w:r>
      <w:r w:rsidRPr="00F924BF">
        <w:rPr>
          <w:rFonts w:ascii="Arial" w:eastAsia="Times New Roman" w:hAnsi="Arial" w:cs="Arial"/>
          <w:lang w:eastAsia="ar-SA"/>
        </w:rPr>
        <w:tab/>
      </w:r>
      <w:r w:rsidRPr="00F924BF">
        <w:rPr>
          <w:rFonts w:ascii="Arial" w:eastAsia="Times New Roman" w:hAnsi="Arial" w:cs="Arial"/>
          <w:lang w:eastAsia="ar-SA"/>
        </w:rPr>
        <w:tab/>
      </w:r>
      <w:r w:rsidRPr="00F924BF">
        <w:rPr>
          <w:rFonts w:ascii="Arial" w:eastAsia="Times New Roman" w:hAnsi="Arial" w:cs="Arial"/>
          <w:lang w:eastAsia="ar-SA"/>
        </w:rPr>
        <w:tab/>
      </w:r>
      <w:r w:rsidRPr="00F924BF">
        <w:rPr>
          <w:rFonts w:ascii="Arial" w:eastAsia="Times New Roman" w:hAnsi="Arial" w:cs="Arial"/>
          <w:lang w:eastAsia="ar-SA"/>
        </w:rPr>
        <w:tab/>
      </w:r>
      <w:r w:rsidRPr="00F924BF">
        <w:rPr>
          <w:rFonts w:ascii="Arial" w:eastAsia="Times New Roman" w:hAnsi="Arial" w:cs="Arial"/>
          <w:lang w:eastAsia="ar-SA"/>
        </w:rPr>
        <w:tab/>
        <w:t xml:space="preserve"> jegyző</w:t>
      </w:r>
    </w:p>
    <w:p w:rsidR="00D9775E" w:rsidRDefault="00D9775E" w:rsidP="009D4454">
      <w:pPr>
        <w:widowControl/>
        <w:rPr>
          <w:rFonts w:ascii="Arial" w:eastAsia="Times New Roman" w:hAnsi="Arial" w:cs="Arial"/>
          <w:lang w:eastAsia="ar-SA"/>
        </w:rPr>
      </w:pPr>
    </w:p>
    <w:p w:rsidR="00D9775E" w:rsidRDefault="00D9775E" w:rsidP="009D4454">
      <w:pPr>
        <w:widowControl/>
        <w:rPr>
          <w:rFonts w:ascii="Arial" w:eastAsia="Times New Roman" w:hAnsi="Arial" w:cs="Arial"/>
          <w:lang w:eastAsia="ar-SA"/>
        </w:rPr>
      </w:pPr>
    </w:p>
    <w:p w:rsidR="00D9775E" w:rsidRDefault="00D9775E" w:rsidP="009D4454">
      <w:pPr>
        <w:widowControl/>
        <w:rPr>
          <w:rFonts w:ascii="Arial" w:eastAsia="Times New Roman" w:hAnsi="Arial" w:cs="Arial"/>
          <w:lang w:eastAsia="ar-SA"/>
        </w:rPr>
      </w:pPr>
    </w:p>
    <w:p w:rsidR="00D9775E" w:rsidRPr="00F924BF" w:rsidRDefault="00D9775E" w:rsidP="009D4454">
      <w:pPr>
        <w:widowControl/>
        <w:rPr>
          <w:rFonts w:ascii="Arial" w:eastAsia="Times New Roman" w:hAnsi="Arial" w:cs="Arial"/>
          <w:lang w:eastAsia="ar-SA"/>
        </w:rPr>
      </w:pPr>
    </w:p>
    <w:p w:rsidR="003B4331" w:rsidRPr="00F924BF" w:rsidRDefault="003B4331" w:rsidP="009D4454">
      <w:pPr>
        <w:widowControl/>
        <w:suppressAutoHyphens w:val="0"/>
        <w:spacing w:after="160" w:line="259" w:lineRule="auto"/>
        <w:rPr>
          <w:rFonts w:ascii="Arial" w:eastAsia="Times New Roman" w:hAnsi="Arial" w:cs="Arial"/>
          <w:lang w:eastAsia="ar-SA"/>
        </w:rPr>
      </w:pPr>
    </w:p>
    <w:p w:rsidR="00D9775E" w:rsidRPr="00BB35EB" w:rsidRDefault="00D9775E" w:rsidP="00D9775E">
      <w:pPr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  <w:r w:rsidRPr="00BB35EB">
        <w:rPr>
          <w:rFonts w:ascii="Arial" w:eastAsia="Times New Roman" w:hAnsi="Arial" w:cs="Arial"/>
          <w:b/>
          <w:bCs/>
          <w:sz w:val="28"/>
          <w:szCs w:val="28"/>
          <w:u w:val="single"/>
        </w:rPr>
        <w:lastRenderedPageBreak/>
        <w:t>HATÁSVIZSGÁLAT</w:t>
      </w:r>
    </w:p>
    <w:p w:rsidR="00D9775E" w:rsidRDefault="00D9775E" w:rsidP="00D9775E">
      <w:pPr>
        <w:jc w:val="both"/>
        <w:rPr>
          <w:rFonts w:ascii="Arial" w:hAnsi="Arial" w:cs="Arial"/>
          <w:b/>
          <w:lang w:eastAsia="en-US"/>
        </w:rPr>
      </w:pPr>
    </w:p>
    <w:p w:rsidR="00D9775E" w:rsidRDefault="00D9775E" w:rsidP="00D9775E">
      <w:pPr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i/>
          <w:lang w:eastAsia="en-US"/>
        </w:rPr>
        <w:t>A jogalkotásról</w:t>
      </w:r>
      <w:r>
        <w:rPr>
          <w:rFonts w:ascii="Arial" w:hAnsi="Arial" w:cs="Arial"/>
          <w:b/>
          <w:lang w:eastAsia="en-US"/>
        </w:rPr>
        <w:t xml:space="preserve"> </w:t>
      </w:r>
      <w:r>
        <w:rPr>
          <w:rFonts w:ascii="Arial" w:hAnsi="Arial" w:cs="Arial"/>
          <w:lang w:eastAsia="en-US"/>
        </w:rPr>
        <w:t xml:space="preserve">szóló 2010. évi CXXX. törvény (a továbbiakban: </w:t>
      </w:r>
      <w:proofErr w:type="spellStart"/>
      <w:r>
        <w:rPr>
          <w:rFonts w:ascii="Arial" w:hAnsi="Arial" w:cs="Arial"/>
          <w:lang w:eastAsia="en-US"/>
        </w:rPr>
        <w:t>Jat</w:t>
      </w:r>
      <w:proofErr w:type="spellEnd"/>
      <w:r>
        <w:rPr>
          <w:rFonts w:ascii="Arial" w:hAnsi="Arial" w:cs="Arial"/>
          <w:lang w:eastAsia="en-US"/>
        </w:rPr>
        <w:t>) 17. §-a szerint</w:t>
      </w:r>
    </w:p>
    <w:p w:rsidR="00D9775E" w:rsidRDefault="00D9775E" w:rsidP="00D9775E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„</w:t>
      </w:r>
      <w:r>
        <w:rPr>
          <w:rFonts w:ascii="Arial" w:hAnsi="Arial" w:cs="Arial"/>
          <w:b/>
          <w:lang w:eastAsia="en-US"/>
        </w:rPr>
        <w:t>17. §</w:t>
      </w:r>
      <w:r>
        <w:rPr>
          <w:rFonts w:ascii="Arial" w:hAnsi="Arial" w:cs="Arial"/>
          <w:lang w:eastAsia="en-US"/>
        </w:rPr>
        <w:t xml:space="preserve"> (1) A jogszabály előkészítője – a jogszabály feltételezett </w:t>
      </w:r>
      <w:bookmarkStart w:id="0" w:name="_GoBack"/>
      <w:bookmarkEnd w:id="0"/>
      <w:r>
        <w:rPr>
          <w:rFonts w:ascii="Arial" w:hAnsi="Arial" w:cs="Arial"/>
          <w:lang w:eastAsia="en-US"/>
        </w:rPr>
        <w:t xml:space="preserve">hatásaihoz igazodó részletességű – előzetes hatásvizsgálat elvégzésével felméri a szabályozás várható következményeit. Az előzetes hatásvizsgálat eredményéről önkormányzati rendelet esetén a helyi önkormányzat képviselő-testületét tájékoztatni kell. </w:t>
      </w:r>
    </w:p>
    <w:p w:rsidR="00D9775E" w:rsidRDefault="00D9775E" w:rsidP="00D9775E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(2) A hatásvizsgálat során vizsgálni kell</w:t>
      </w:r>
    </w:p>
    <w:p w:rsidR="00D9775E" w:rsidRDefault="00D9775E" w:rsidP="00D9775E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a) a tervezett jogszabály valamennyi jelentősnek ítélt hatását, különösen </w:t>
      </w:r>
    </w:p>
    <w:p w:rsidR="00D9775E" w:rsidRDefault="00D9775E" w:rsidP="00D9775E">
      <w:pPr>
        <w:ind w:firstLine="426"/>
        <w:rPr>
          <w:rFonts w:ascii="Arial" w:hAnsi="Arial" w:cs="Arial"/>
          <w:lang w:eastAsia="en-US"/>
        </w:rPr>
      </w:pPr>
      <w:proofErr w:type="spellStart"/>
      <w:r>
        <w:rPr>
          <w:rFonts w:ascii="Arial" w:hAnsi="Arial" w:cs="Arial"/>
          <w:lang w:eastAsia="en-US"/>
        </w:rPr>
        <w:t>aa</w:t>
      </w:r>
      <w:proofErr w:type="spellEnd"/>
      <w:r>
        <w:rPr>
          <w:rFonts w:ascii="Arial" w:hAnsi="Arial" w:cs="Arial"/>
          <w:lang w:eastAsia="en-US"/>
        </w:rPr>
        <w:t>) társadalmi, gazdasági, költségvetési hatásait,</w:t>
      </w:r>
    </w:p>
    <w:p w:rsidR="00D9775E" w:rsidRDefault="00D9775E" w:rsidP="00D9775E">
      <w:pPr>
        <w:ind w:firstLine="426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ab) környezeti és egészségi következményeit,</w:t>
      </w:r>
    </w:p>
    <w:p w:rsidR="00D9775E" w:rsidRDefault="00D9775E" w:rsidP="00D9775E">
      <w:pPr>
        <w:ind w:firstLine="426"/>
        <w:rPr>
          <w:rFonts w:ascii="Arial" w:hAnsi="Arial" w:cs="Arial"/>
          <w:lang w:eastAsia="en-US"/>
        </w:rPr>
      </w:pPr>
      <w:proofErr w:type="spellStart"/>
      <w:r>
        <w:rPr>
          <w:rFonts w:ascii="Arial" w:hAnsi="Arial" w:cs="Arial"/>
          <w:lang w:eastAsia="en-US"/>
        </w:rPr>
        <w:t>ac</w:t>
      </w:r>
      <w:proofErr w:type="spellEnd"/>
      <w:r>
        <w:rPr>
          <w:rFonts w:ascii="Arial" w:hAnsi="Arial" w:cs="Arial"/>
          <w:lang w:eastAsia="en-US"/>
        </w:rPr>
        <w:t xml:space="preserve">) adminisztratív </w:t>
      </w:r>
      <w:proofErr w:type="spellStart"/>
      <w:r>
        <w:rPr>
          <w:rFonts w:ascii="Arial" w:hAnsi="Arial" w:cs="Arial"/>
          <w:lang w:eastAsia="en-US"/>
        </w:rPr>
        <w:t>terheket</w:t>
      </w:r>
      <w:proofErr w:type="spellEnd"/>
      <w:r>
        <w:rPr>
          <w:rFonts w:ascii="Arial" w:hAnsi="Arial" w:cs="Arial"/>
          <w:lang w:eastAsia="en-US"/>
        </w:rPr>
        <w:t xml:space="preserve"> befolyásoló hatásait, valamint</w:t>
      </w:r>
    </w:p>
    <w:p w:rsidR="00D9775E" w:rsidRDefault="00D9775E" w:rsidP="00D9775E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b) a jogszabály megalkotásának szükségességét, a jogalkotás elmaradásának várható következményeit, c) a jogszabály alkalmazásához szükséges személyi, szervezeti, tárgyi és pénzügyi feltételeket”.</w:t>
      </w:r>
    </w:p>
    <w:p w:rsidR="00D9775E" w:rsidRDefault="00D9775E" w:rsidP="00D9775E">
      <w:pPr>
        <w:rPr>
          <w:rFonts w:ascii="Arial" w:hAnsi="Arial" w:cs="Arial"/>
          <w:lang w:eastAsia="en-US"/>
        </w:rPr>
      </w:pPr>
    </w:p>
    <w:p w:rsidR="00D9775E" w:rsidRDefault="00D9775E" w:rsidP="00D9775E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  <w:b/>
          <w:i/>
        </w:rPr>
        <w:t xml:space="preserve"> Nagykovácsi Nagyközség Önkormányzat 201</w:t>
      </w:r>
      <w:r>
        <w:rPr>
          <w:rFonts w:ascii="Arial" w:hAnsi="Arial" w:cs="Arial"/>
          <w:b/>
          <w:i/>
        </w:rPr>
        <w:t>8</w:t>
      </w:r>
      <w:r>
        <w:rPr>
          <w:rFonts w:ascii="Arial" w:hAnsi="Arial" w:cs="Arial"/>
          <w:b/>
          <w:i/>
        </w:rPr>
        <w:t xml:space="preserve">. évi költségvetéséről </w:t>
      </w:r>
      <w:r>
        <w:rPr>
          <w:rFonts w:ascii="Arial" w:hAnsi="Arial" w:cs="Arial"/>
          <w:lang w:eastAsia="en-US"/>
        </w:rPr>
        <w:t xml:space="preserve">szóló rendelet-tervezetben foglaltak várható hatásai – a </w:t>
      </w:r>
      <w:proofErr w:type="spellStart"/>
      <w:r>
        <w:rPr>
          <w:rFonts w:ascii="Arial" w:hAnsi="Arial" w:cs="Arial"/>
          <w:lang w:eastAsia="en-US"/>
        </w:rPr>
        <w:t>Jat</w:t>
      </w:r>
      <w:proofErr w:type="spellEnd"/>
      <w:r>
        <w:rPr>
          <w:rFonts w:ascii="Arial" w:hAnsi="Arial" w:cs="Arial"/>
          <w:lang w:eastAsia="en-US"/>
        </w:rPr>
        <w:t xml:space="preserve">. 17. § (2) bekezdésben foglalt elvárások tükrében – az alábbiak szerint </w:t>
      </w:r>
      <w:proofErr w:type="spellStart"/>
      <w:r>
        <w:rPr>
          <w:rFonts w:ascii="Arial" w:hAnsi="Arial" w:cs="Arial"/>
          <w:lang w:eastAsia="en-US"/>
        </w:rPr>
        <w:t>összegezhetőek</w:t>
      </w:r>
      <w:proofErr w:type="spellEnd"/>
      <w:r>
        <w:rPr>
          <w:rFonts w:ascii="Arial" w:hAnsi="Arial" w:cs="Arial"/>
          <w:lang w:eastAsia="en-US"/>
        </w:rPr>
        <w:t>:</w:t>
      </w:r>
    </w:p>
    <w:p w:rsidR="00D9775E" w:rsidRDefault="00D9775E" w:rsidP="00D9775E">
      <w:pPr>
        <w:rPr>
          <w:rFonts w:ascii="Arial" w:hAnsi="Arial" w:cs="Arial"/>
          <w:lang w:eastAsia="en-US"/>
        </w:rPr>
      </w:pPr>
    </w:p>
    <w:p w:rsidR="00D9775E" w:rsidRDefault="00D9775E" w:rsidP="00D9775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Előzetes hatásvizsgálat</w:t>
      </w:r>
    </w:p>
    <w:p w:rsidR="00D9775E" w:rsidRDefault="00D9775E" w:rsidP="00D9775E">
      <w:pPr>
        <w:jc w:val="center"/>
        <w:rPr>
          <w:rFonts w:ascii="Arial" w:hAnsi="Arial" w:cs="Arial"/>
          <w:i/>
        </w:rPr>
      </w:pPr>
    </w:p>
    <w:p w:rsidR="00D9775E" w:rsidRDefault="00D9775E" w:rsidP="00D9775E">
      <w:pPr>
        <w:widowControl/>
        <w:numPr>
          <w:ilvl w:val="0"/>
          <w:numId w:val="6"/>
        </w:numPr>
        <w:suppressAutoHyphens w:val="0"/>
        <w:ind w:left="284" w:hanging="284"/>
        <w:jc w:val="both"/>
        <w:rPr>
          <w:rFonts w:ascii="Arial" w:hAnsi="Arial" w:cs="Arial"/>
          <w:b/>
          <w:bCs/>
          <w:u w:val="single"/>
          <w:lang w:eastAsia="en-US"/>
        </w:rPr>
      </w:pPr>
      <w:r>
        <w:rPr>
          <w:rFonts w:ascii="Arial" w:hAnsi="Arial" w:cs="Arial"/>
          <w:b/>
          <w:bCs/>
          <w:u w:val="single"/>
          <w:lang w:eastAsia="en-US"/>
        </w:rPr>
        <w:t>A rendelet társadalmi, gazdasági, költségvetési hatása:</w:t>
      </w:r>
    </w:p>
    <w:p w:rsidR="00D9775E" w:rsidRDefault="00D9775E" w:rsidP="00D9775E">
      <w:pPr>
        <w:pStyle w:val="Listaszerbekezds"/>
        <w:tabs>
          <w:tab w:val="right" w:pos="8364"/>
        </w:tabs>
        <w:suppressAutoHyphens w:val="0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költségvetési rendelet alapján végrehajtott gazdálkodás az állampolgárok számára nyomon követhető, átfogó képet ad az önkormányzat pénzügyi helyzetéről, a végrehajtandó feladatokról, a tervezett fejlesztésekről. Lehetőséget teremt az önkormányzati gazdálkodás ellenőrzésére. A rendelet-tervezet meghatározza </w:t>
      </w:r>
      <w:r>
        <w:rPr>
          <w:rFonts w:ascii="Arial" w:hAnsi="Arial" w:cs="Arial"/>
        </w:rPr>
        <w:t>az Önkormányzat működésének 2018</w:t>
      </w:r>
      <w:r>
        <w:rPr>
          <w:rFonts w:ascii="Arial" w:hAnsi="Arial" w:cs="Arial"/>
        </w:rPr>
        <w:t>. évi pénzügyi kereteit, megalapozza a feladatok végrehajtását, a gazdálkodás folyamatosságát, ezáltal hatással van az Önkormányzat és intézményei működésére, a település lakosságára, az intézmények ellátottaira.</w:t>
      </w:r>
    </w:p>
    <w:p w:rsidR="00D9775E" w:rsidRDefault="00D9775E" w:rsidP="00D9775E">
      <w:pPr>
        <w:jc w:val="both"/>
        <w:rPr>
          <w:rFonts w:ascii="Arial" w:hAnsi="Arial" w:cs="Arial"/>
        </w:rPr>
      </w:pPr>
    </w:p>
    <w:p w:rsidR="00D9775E" w:rsidRDefault="00D9775E" w:rsidP="00D9775E">
      <w:pPr>
        <w:widowControl/>
        <w:numPr>
          <w:ilvl w:val="0"/>
          <w:numId w:val="6"/>
        </w:numPr>
        <w:suppressAutoHyphens w:val="0"/>
        <w:ind w:left="284" w:hanging="284"/>
        <w:jc w:val="both"/>
        <w:rPr>
          <w:rFonts w:ascii="Arial" w:hAnsi="Arial" w:cs="Arial"/>
          <w:b/>
          <w:bCs/>
          <w:u w:val="single"/>
          <w:lang w:eastAsia="en-US"/>
        </w:rPr>
      </w:pPr>
      <w:r>
        <w:rPr>
          <w:rFonts w:ascii="Arial" w:hAnsi="Arial" w:cs="Arial"/>
          <w:b/>
          <w:bCs/>
          <w:u w:val="single"/>
          <w:lang w:eastAsia="en-US"/>
        </w:rPr>
        <w:t>A rendelet környezeti, egészségi következményei</w:t>
      </w:r>
    </w:p>
    <w:p w:rsidR="00D9775E" w:rsidRDefault="00D9775E" w:rsidP="00D9775E">
      <w:pPr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A rendeletben foglaltak végrehajtásának környezetre gyakorolt, és egészségi következményei nincsenek.</w:t>
      </w:r>
    </w:p>
    <w:p w:rsidR="00D9775E" w:rsidRDefault="00D9775E" w:rsidP="00D9775E">
      <w:pPr>
        <w:rPr>
          <w:rFonts w:ascii="Arial" w:hAnsi="Arial" w:cs="Arial"/>
          <w:b/>
        </w:rPr>
      </w:pPr>
    </w:p>
    <w:p w:rsidR="00D9775E" w:rsidRDefault="00D9775E" w:rsidP="00D9775E">
      <w:pPr>
        <w:widowControl/>
        <w:numPr>
          <w:ilvl w:val="0"/>
          <w:numId w:val="6"/>
        </w:numPr>
        <w:suppressAutoHyphens w:val="0"/>
        <w:ind w:left="284" w:hanging="284"/>
        <w:jc w:val="both"/>
        <w:rPr>
          <w:rFonts w:ascii="Arial" w:hAnsi="Arial" w:cs="Arial"/>
          <w:b/>
          <w:bCs/>
          <w:u w:val="single"/>
          <w:lang w:eastAsia="en-US"/>
        </w:rPr>
      </w:pPr>
      <w:r>
        <w:rPr>
          <w:rFonts w:ascii="Arial" w:hAnsi="Arial" w:cs="Arial"/>
          <w:b/>
          <w:bCs/>
          <w:u w:val="single"/>
          <w:lang w:eastAsia="en-US"/>
        </w:rPr>
        <w:t xml:space="preserve">A rendelet adminisztratív </w:t>
      </w:r>
      <w:proofErr w:type="spellStart"/>
      <w:r>
        <w:rPr>
          <w:rFonts w:ascii="Arial" w:hAnsi="Arial" w:cs="Arial"/>
          <w:b/>
          <w:bCs/>
          <w:u w:val="single"/>
          <w:lang w:eastAsia="en-US"/>
        </w:rPr>
        <w:t>terheket</w:t>
      </w:r>
      <w:proofErr w:type="spellEnd"/>
      <w:r>
        <w:rPr>
          <w:rFonts w:ascii="Arial" w:hAnsi="Arial" w:cs="Arial"/>
          <w:b/>
          <w:bCs/>
          <w:u w:val="single"/>
          <w:lang w:eastAsia="en-US"/>
        </w:rPr>
        <w:t xml:space="preserve"> befolyásoló hatásai</w:t>
      </w:r>
    </w:p>
    <w:p w:rsidR="00D9775E" w:rsidRDefault="00D9775E" w:rsidP="00D9775E">
      <w:pPr>
        <w:rPr>
          <w:rFonts w:ascii="Arial" w:hAnsi="Arial" w:cs="Arial"/>
        </w:rPr>
      </w:pPr>
      <w:r>
        <w:rPr>
          <w:rFonts w:ascii="Arial" w:hAnsi="Arial" w:cs="Arial"/>
        </w:rPr>
        <w:t>A rendeletben foglaltak végrehajtása további adminisztratív terhet nem ró az önkormányzatra.</w:t>
      </w:r>
    </w:p>
    <w:p w:rsidR="00D9775E" w:rsidRDefault="00D9775E" w:rsidP="00D9775E">
      <w:pPr>
        <w:rPr>
          <w:rFonts w:ascii="Arial" w:hAnsi="Arial" w:cs="Arial"/>
        </w:rPr>
      </w:pPr>
    </w:p>
    <w:p w:rsidR="00D9775E" w:rsidRDefault="00D9775E" w:rsidP="00D9775E">
      <w:pPr>
        <w:widowControl/>
        <w:numPr>
          <w:ilvl w:val="0"/>
          <w:numId w:val="6"/>
        </w:numPr>
        <w:suppressAutoHyphens w:val="0"/>
        <w:ind w:left="284" w:hanging="284"/>
        <w:jc w:val="both"/>
        <w:rPr>
          <w:rFonts w:ascii="Arial" w:hAnsi="Arial" w:cs="Arial"/>
          <w:b/>
          <w:bCs/>
          <w:u w:val="single"/>
          <w:lang w:eastAsia="en-US"/>
        </w:rPr>
      </w:pPr>
      <w:r>
        <w:rPr>
          <w:rFonts w:ascii="Arial" w:hAnsi="Arial" w:cs="Arial"/>
          <w:b/>
          <w:bCs/>
          <w:u w:val="single"/>
          <w:lang w:eastAsia="en-US"/>
        </w:rPr>
        <w:t>A rendelet megalkotásának szükségessége, a jogalkotás elmaradásának várható következményei</w:t>
      </w:r>
    </w:p>
    <w:p w:rsidR="00D9775E" w:rsidRDefault="00D9775E" w:rsidP="00D9775E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i/>
          <w:lang w:eastAsia="en-US"/>
        </w:rPr>
        <w:t>Az államháztartásról</w:t>
      </w:r>
      <w:r>
        <w:rPr>
          <w:rFonts w:ascii="Arial" w:hAnsi="Arial" w:cs="Arial"/>
          <w:lang w:eastAsia="en-US"/>
        </w:rPr>
        <w:t xml:space="preserve"> szóló </w:t>
      </w:r>
      <w:r>
        <w:rPr>
          <w:rFonts w:ascii="Arial" w:hAnsi="Arial" w:cs="Arial"/>
        </w:rPr>
        <w:t>2011. évi CXCV. törvény előírásai alapján</w:t>
      </w:r>
      <w:r>
        <w:rPr>
          <w:rFonts w:ascii="Arial" w:hAnsi="Arial" w:cs="Arial"/>
          <w:lang w:eastAsia="en-US"/>
        </w:rPr>
        <w:t xml:space="preserve"> a költségvetési rendelet megalkotása kötelező. </w:t>
      </w:r>
    </w:p>
    <w:p w:rsidR="00D9775E" w:rsidRDefault="00D9775E" w:rsidP="00D9775E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Cs/>
        </w:rPr>
        <w:t>A Tv. 23. §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(1) alapján a helyi önkormányzat a költségvetését költségvetési rendeletben állapítja meg.</w:t>
      </w:r>
    </w:p>
    <w:p w:rsidR="00D9775E" w:rsidRDefault="00D9775E" w:rsidP="00D9775E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24. § (3) A jegyző által a (2) bekezdés szerint előkészített költségvetési rendelet-tervezetet a polgármester a központi költségvetésről szóló törvény hatálybalépését követő negyvenötödik napig nyújtja be a képviselő-testületnek.</w:t>
      </w:r>
    </w:p>
    <w:p w:rsidR="00D9775E" w:rsidRDefault="00D9775E" w:rsidP="00D9775E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Ennek határideje 2018</w:t>
      </w:r>
      <w:r>
        <w:rPr>
          <w:rFonts w:ascii="Arial" w:hAnsi="Arial" w:cs="Arial"/>
        </w:rPr>
        <w:t>. február 15-e. A rendelet elfogadásával a képviselő-testület a törvényi kötelezettségének eleget tett.</w:t>
      </w:r>
    </w:p>
    <w:p w:rsidR="00D9775E" w:rsidRDefault="00D9775E" w:rsidP="00D9775E">
      <w:pPr>
        <w:jc w:val="both"/>
        <w:rPr>
          <w:rFonts w:ascii="Arial" w:hAnsi="Arial" w:cs="Arial"/>
          <w:lang w:eastAsia="en-US"/>
        </w:rPr>
      </w:pPr>
    </w:p>
    <w:p w:rsidR="00D9775E" w:rsidRDefault="00D9775E" w:rsidP="00D9775E">
      <w:pPr>
        <w:widowControl/>
        <w:numPr>
          <w:ilvl w:val="0"/>
          <w:numId w:val="6"/>
        </w:numPr>
        <w:suppressAutoHyphens w:val="0"/>
        <w:ind w:left="284" w:hanging="284"/>
        <w:jc w:val="both"/>
        <w:rPr>
          <w:rFonts w:ascii="Arial" w:hAnsi="Arial" w:cs="Arial"/>
          <w:b/>
          <w:bCs/>
          <w:u w:val="single"/>
          <w:lang w:eastAsia="en-US"/>
        </w:rPr>
      </w:pPr>
      <w:r>
        <w:rPr>
          <w:rFonts w:ascii="Arial" w:hAnsi="Arial" w:cs="Arial"/>
          <w:b/>
          <w:bCs/>
          <w:u w:val="single"/>
          <w:lang w:eastAsia="en-US"/>
        </w:rPr>
        <w:t>A rendelet alkalmazásához szükséges személyi, szervezeti, tárgyi és pénzügyi feltételek</w:t>
      </w:r>
    </w:p>
    <w:p w:rsidR="00D9775E" w:rsidRDefault="00D9775E" w:rsidP="00D9775E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A rendelet végrehajtásával kapcsolatban a személyi, szervezeti, tárgyi és pénzügyi feltételek rendelkezésre állnak.</w:t>
      </w:r>
    </w:p>
    <w:p w:rsidR="00D9775E" w:rsidRDefault="00D9775E" w:rsidP="00D9775E">
      <w:pPr>
        <w:rPr>
          <w:rFonts w:ascii="Arial" w:hAnsi="Arial" w:cs="Arial"/>
        </w:rPr>
      </w:pPr>
    </w:p>
    <w:p w:rsidR="00D9775E" w:rsidRDefault="00D9775E" w:rsidP="00D9775E">
      <w:pPr>
        <w:widowControl/>
        <w:rPr>
          <w:rFonts w:ascii="Arial" w:hAnsi="Arial" w:cs="Arial"/>
        </w:rPr>
      </w:pPr>
    </w:p>
    <w:p w:rsidR="00D9775E" w:rsidRPr="00BB35EB" w:rsidRDefault="00D9775E" w:rsidP="00D9775E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  <w:r w:rsidRPr="00BB35EB">
        <w:rPr>
          <w:rFonts w:ascii="Arial" w:eastAsia="Times New Roman" w:hAnsi="Arial" w:cs="Arial"/>
          <w:b/>
          <w:bCs/>
          <w:sz w:val="28"/>
          <w:szCs w:val="28"/>
          <w:u w:val="single"/>
        </w:rPr>
        <w:t>Indokolás Nagykovácsi Nagyközség 201</w:t>
      </w:r>
      <w:r w:rsidRPr="00BB35EB">
        <w:rPr>
          <w:rFonts w:ascii="Arial" w:eastAsia="Times New Roman" w:hAnsi="Arial" w:cs="Arial"/>
          <w:b/>
          <w:bCs/>
          <w:sz w:val="28"/>
          <w:szCs w:val="28"/>
          <w:u w:val="single"/>
        </w:rPr>
        <w:t>8</w:t>
      </w:r>
      <w:r w:rsidRPr="00BB35EB">
        <w:rPr>
          <w:rFonts w:ascii="Arial" w:eastAsia="Times New Roman" w:hAnsi="Arial" w:cs="Arial"/>
          <w:b/>
          <w:bCs/>
          <w:sz w:val="28"/>
          <w:szCs w:val="28"/>
          <w:u w:val="single"/>
        </w:rPr>
        <w:t>. évi költségvetési rendeletéhez</w:t>
      </w:r>
    </w:p>
    <w:p w:rsidR="00D9775E" w:rsidRPr="00BB35EB" w:rsidRDefault="00D9775E" w:rsidP="00D9775E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  <w:r w:rsidRPr="00BB35EB">
        <w:rPr>
          <w:rFonts w:ascii="Arial" w:eastAsia="Times New Roman" w:hAnsi="Arial" w:cs="Arial"/>
          <w:b/>
          <w:bCs/>
          <w:sz w:val="28"/>
          <w:szCs w:val="28"/>
          <w:u w:val="single"/>
        </w:rPr>
        <w:t>Általános indokolás</w:t>
      </w:r>
    </w:p>
    <w:p w:rsidR="00D9775E" w:rsidRDefault="00D9775E" w:rsidP="00D9775E">
      <w:p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Nagykovácsi </w:t>
      </w:r>
      <w:r>
        <w:rPr>
          <w:rFonts w:ascii="Arial" w:eastAsia="Times New Roman" w:hAnsi="Arial" w:cs="Arial"/>
        </w:rPr>
        <w:t>Nagyközség Önkormányzatának 2018</w:t>
      </w:r>
      <w:r>
        <w:rPr>
          <w:rFonts w:ascii="Arial" w:eastAsia="Times New Roman" w:hAnsi="Arial" w:cs="Arial"/>
        </w:rPr>
        <w:t>. évi költségvetése az államháztartásról szóló 2011.évi CXCV. törvény (továbbiakban Áht.) 23.§ (1) bekezdésében kapott felhatal</w:t>
      </w:r>
      <w:r>
        <w:rPr>
          <w:rFonts w:ascii="Arial" w:eastAsia="Times New Roman" w:hAnsi="Arial" w:cs="Arial"/>
        </w:rPr>
        <w:t>mazás alapján, Magyarország 2018</w:t>
      </w:r>
      <w:r>
        <w:rPr>
          <w:rFonts w:ascii="Arial" w:eastAsia="Times New Roman" w:hAnsi="Arial" w:cs="Arial"/>
        </w:rPr>
        <w:t xml:space="preserve">. </w:t>
      </w:r>
      <w:r>
        <w:rPr>
          <w:rFonts w:ascii="Arial" w:eastAsia="Times New Roman" w:hAnsi="Arial" w:cs="Arial"/>
        </w:rPr>
        <w:t xml:space="preserve">évi költségvetéséről szóló 2017. évi </w:t>
      </w:r>
      <w:r>
        <w:rPr>
          <w:rFonts w:ascii="Arial" w:eastAsia="Times New Roman" w:hAnsi="Arial" w:cs="Arial"/>
        </w:rPr>
        <w:t>C. törvény, valamint az államháztartásról szóló törvény végrehajtásáról rendelkező 368/2011. (XII.31) kormányrendelet előírásait figyelembe véve került összeállításra.</w:t>
      </w:r>
    </w:p>
    <w:p w:rsidR="00D9775E" w:rsidRDefault="00D9775E" w:rsidP="00D9775E">
      <w:p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 helyi önkormányzat gazdálkodásának alapja az éves költségvetése. Ebből finanszírozza és látja el a törvényben meghatározott kötelező, valamint a kötelező feladatai ellátását nem veszélyeztető önként vállalt feladatait. E feladatok ellátásának forrásait és kiadásait a helyi önkormányzat egységes költségvetési rendelete elkülönítetten tartalmazza. </w:t>
      </w:r>
    </w:p>
    <w:p w:rsidR="00D9775E" w:rsidRDefault="00D9775E" w:rsidP="00D9775E">
      <w:p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 helyi önkormányzat gazdálkodásának biztonságáért a képviselő-testület, a gazdálkodás szabályszerűségéért a polgármester felelős.</w:t>
      </w:r>
    </w:p>
    <w:p w:rsidR="00D9775E" w:rsidRDefault="00D9775E" w:rsidP="00D9775E">
      <w:p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u w:val="single"/>
        </w:rPr>
        <w:t>A 2018</w:t>
      </w:r>
      <w:r>
        <w:rPr>
          <w:rFonts w:ascii="Arial" w:eastAsia="Times New Roman" w:hAnsi="Arial" w:cs="Arial"/>
          <w:u w:val="single"/>
        </w:rPr>
        <w:t>. évre megfogalmazott költségvetési alapelvek a következők:</w:t>
      </w:r>
    </w:p>
    <w:p w:rsidR="00D9775E" w:rsidRDefault="00D9775E" w:rsidP="00D9775E">
      <w:pPr>
        <w:spacing w:before="100" w:beforeAutospacing="1" w:after="100" w:afterAutospacing="1"/>
        <w:ind w:left="714" w:hanging="35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1.</w:t>
      </w:r>
      <w:r>
        <w:rPr>
          <w:rFonts w:ascii="Arial" w:eastAsia="Times New Roman" w:hAnsi="Arial" w:cs="Arial"/>
          <w:sz w:val="14"/>
          <w:szCs w:val="14"/>
        </w:rPr>
        <w:t xml:space="preserve"> </w:t>
      </w:r>
      <w:r>
        <w:rPr>
          <w:rFonts w:ascii="Arial" w:eastAsia="Times New Roman" w:hAnsi="Arial" w:cs="Arial"/>
        </w:rPr>
        <w:t>Takarékos, átlátható és biztonságos működés.</w:t>
      </w:r>
    </w:p>
    <w:p w:rsidR="00D9775E" w:rsidRDefault="00D9775E" w:rsidP="00D9775E">
      <w:pPr>
        <w:spacing w:before="100" w:beforeAutospacing="1" w:after="100" w:afterAutospacing="1"/>
        <w:ind w:left="714" w:hanging="35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2.</w:t>
      </w:r>
      <w:r>
        <w:rPr>
          <w:rFonts w:ascii="Arial" w:eastAsia="Times New Roman" w:hAnsi="Arial" w:cs="Arial"/>
          <w:sz w:val="14"/>
          <w:szCs w:val="14"/>
        </w:rPr>
        <w:t xml:space="preserve"> </w:t>
      </w:r>
      <w:r>
        <w:rPr>
          <w:rFonts w:ascii="Arial" w:eastAsia="Times New Roman" w:hAnsi="Arial" w:cs="Arial"/>
        </w:rPr>
        <w:t>A kötelezően ellátandó feladatok biztosítása.</w:t>
      </w:r>
    </w:p>
    <w:p w:rsidR="00D9775E" w:rsidRDefault="00D9775E" w:rsidP="00D9775E">
      <w:pPr>
        <w:spacing w:before="100" w:beforeAutospacing="1" w:after="100" w:afterAutospacing="1"/>
        <w:ind w:left="714" w:hanging="35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3.</w:t>
      </w:r>
      <w:r>
        <w:rPr>
          <w:rFonts w:ascii="Arial" w:eastAsia="Times New Roman" w:hAnsi="Arial" w:cs="Arial"/>
          <w:sz w:val="14"/>
          <w:szCs w:val="14"/>
        </w:rPr>
        <w:t xml:space="preserve"> </w:t>
      </w:r>
      <w:r>
        <w:rPr>
          <w:rFonts w:ascii="Arial" w:eastAsia="Times New Roman" w:hAnsi="Arial" w:cs="Arial"/>
        </w:rPr>
        <w:t>A szociálisan rászorultak támogatása.</w:t>
      </w:r>
    </w:p>
    <w:p w:rsidR="00D9775E" w:rsidRDefault="00D9775E" w:rsidP="00D9775E">
      <w:pPr>
        <w:spacing w:before="100" w:beforeAutospacing="1" w:after="100" w:afterAutospacing="1"/>
        <w:ind w:left="714" w:hanging="35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4.</w:t>
      </w:r>
      <w:r>
        <w:rPr>
          <w:rFonts w:ascii="Arial" w:eastAsia="Times New Roman" w:hAnsi="Arial" w:cs="Arial"/>
          <w:sz w:val="14"/>
          <w:szCs w:val="14"/>
        </w:rPr>
        <w:t xml:space="preserve"> </w:t>
      </w:r>
      <w:r>
        <w:rPr>
          <w:rFonts w:ascii="Arial" w:eastAsia="Times New Roman" w:hAnsi="Arial" w:cs="Arial"/>
        </w:rPr>
        <w:t>A tervezett beruházások megvalósítása, a forrás biztosítása.</w:t>
      </w:r>
    </w:p>
    <w:p w:rsidR="00D9775E" w:rsidRDefault="00D9775E" w:rsidP="00D9775E">
      <w:pPr>
        <w:spacing w:before="100" w:beforeAutospacing="1" w:after="100" w:afterAutospacing="1"/>
        <w:ind w:left="714" w:hanging="35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5.</w:t>
      </w:r>
      <w:r>
        <w:rPr>
          <w:rFonts w:ascii="Arial" w:eastAsia="Times New Roman" w:hAnsi="Arial" w:cs="Arial"/>
          <w:sz w:val="14"/>
          <w:szCs w:val="14"/>
        </w:rPr>
        <w:t xml:space="preserve"> </w:t>
      </w:r>
      <w:r>
        <w:rPr>
          <w:rFonts w:ascii="Arial" w:eastAsia="Times New Roman" w:hAnsi="Arial" w:cs="Arial"/>
        </w:rPr>
        <w:t>Pályázatok figyelése, kapcsolódás az aktuális pályázatokhoz, a pályázatok önrészének megteremtése.</w:t>
      </w:r>
    </w:p>
    <w:p w:rsidR="00D9775E" w:rsidRDefault="00D9775E" w:rsidP="00D9775E">
      <w:p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Magyarország helyi önkormányzatairól szóló 2011. évi CLXXXIX törvény 13.§ (1) bekezdése tartalmazza a helyi közügyeket, valamint a helyben biztosítható közfeladatok körében ellátandó helyi önkormányzati feladatokat.</w:t>
      </w:r>
    </w:p>
    <w:p w:rsidR="00D9775E" w:rsidRDefault="00D9775E" w:rsidP="00D9775E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 w:type="page"/>
      </w:r>
    </w:p>
    <w:p w:rsidR="00D9775E" w:rsidRPr="00BB35EB" w:rsidRDefault="00D9775E" w:rsidP="00D9775E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  <w:r w:rsidRPr="00BB35EB">
        <w:rPr>
          <w:rFonts w:ascii="Arial" w:eastAsia="Times New Roman" w:hAnsi="Arial" w:cs="Arial"/>
          <w:b/>
          <w:bCs/>
          <w:sz w:val="28"/>
          <w:szCs w:val="28"/>
          <w:u w:val="single"/>
        </w:rPr>
        <w:lastRenderedPageBreak/>
        <w:t>Részletes indokolás</w:t>
      </w:r>
    </w:p>
    <w:p w:rsidR="00D9775E" w:rsidRDefault="00D9775E" w:rsidP="00D9775E">
      <w:p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Az önkormányzat összevont </w:t>
      </w:r>
      <w:r>
        <w:rPr>
          <w:rFonts w:ascii="Arial" w:eastAsia="Times New Roman" w:hAnsi="Arial" w:cs="Arial"/>
          <w:b/>
          <w:bCs/>
        </w:rPr>
        <w:t>költségvetésének főösszege 1.528</w:t>
      </w:r>
      <w:r>
        <w:rPr>
          <w:rFonts w:ascii="Arial" w:eastAsia="Times New Roman" w:hAnsi="Arial" w:cs="Arial"/>
          <w:b/>
          <w:bCs/>
        </w:rPr>
        <w:t>.</w:t>
      </w:r>
      <w:r>
        <w:rPr>
          <w:rFonts w:ascii="Arial" w:eastAsia="Times New Roman" w:hAnsi="Arial" w:cs="Arial"/>
          <w:b/>
          <w:bCs/>
        </w:rPr>
        <w:t>249</w:t>
      </w:r>
      <w:r>
        <w:rPr>
          <w:rFonts w:ascii="Arial" w:eastAsia="Times New Roman" w:hAnsi="Arial" w:cs="Arial"/>
          <w:b/>
          <w:bCs/>
        </w:rPr>
        <w:t xml:space="preserve"> e Ft.</w:t>
      </w:r>
    </w:p>
    <w:p w:rsidR="00D9775E" w:rsidRDefault="00D9775E" w:rsidP="00D9775E">
      <w:p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i/>
          <w:iCs/>
          <w:u w:val="single"/>
        </w:rPr>
        <w:t>A költségvetési rendeletben szereplő bevételi jogcímek részletezése:</w:t>
      </w:r>
    </w:p>
    <w:p w:rsidR="00D9775E" w:rsidRDefault="00D9775E" w:rsidP="00D9775E">
      <w:pPr>
        <w:spacing w:before="100" w:beforeAutospacing="1" w:after="100" w:afterAutospacing="1"/>
        <w:ind w:left="144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Önkormányzatok működési támogatásai</w:t>
      </w:r>
    </w:p>
    <w:p w:rsidR="00D9775E" w:rsidRDefault="00D9775E" w:rsidP="00D9775E">
      <w:pPr>
        <w:spacing w:before="100" w:beforeAutospacing="1" w:after="100" w:afterAutospacing="1"/>
        <w:ind w:left="144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Egyéb m</w:t>
      </w:r>
      <w:r>
        <w:rPr>
          <w:rFonts w:ascii="Arial" w:eastAsia="Times New Roman" w:hAnsi="Arial" w:cs="Arial"/>
        </w:rPr>
        <w:t>űködési célú támogatások államháztartáson belülről</w:t>
      </w:r>
    </w:p>
    <w:p w:rsidR="00D9775E" w:rsidRDefault="00D9775E" w:rsidP="00D9775E">
      <w:pPr>
        <w:spacing w:before="100" w:beforeAutospacing="1" w:after="100" w:afterAutospacing="1"/>
        <w:ind w:left="144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Felhalmozási célú támogatások államháztartáson belülről</w:t>
      </w:r>
    </w:p>
    <w:p w:rsidR="00D9775E" w:rsidRDefault="00D9775E" w:rsidP="00D9775E">
      <w:pPr>
        <w:spacing w:before="100" w:beforeAutospacing="1" w:after="100" w:afterAutospacing="1"/>
        <w:ind w:left="144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Közhatalmi bevételek</w:t>
      </w:r>
    </w:p>
    <w:p w:rsidR="00D9775E" w:rsidRDefault="00D9775E" w:rsidP="00D9775E">
      <w:pPr>
        <w:spacing w:before="100" w:beforeAutospacing="1" w:after="100" w:afterAutospacing="1"/>
        <w:ind w:left="144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Működési bevételek</w:t>
      </w:r>
    </w:p>
    <w:p w:rsidR="00D9775E" w:rsidRDefault="00D9775E" w:rsidP="00D9775E">
      <w:pPr>
        <w:spacing w:before="100" w:beforeAutospacing="1" w:after="100" w:afterAutospacing="1"/>
        <w:ind w:left="144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Felhalmozási bevételek</w:t>
      </w:r>
    </w:p>
    <w:p w:rsidR="00D9775E" w:rsidRDefault="00D9775E" w:rsidP="00D9775E">
      <w:pPr>
        <w:spacing w:before="100" w:beforeAutospacing="1" w:after="100" w:afterAutospacing="1"/>
        <w:ind w:left="144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Működési célú átvett pénzeszközök</w:t>
      </w:r>
    </w:p>
    <w:p w:rsidR="00D9775E" w:rsidRDefault="00D9775E" w:rsidP="00D9775E">
      <w:pPr>
        <w:spacing w:before="100" w:beforeAutospacing="1" w:after="100" w:afterAutospacing="1"/>
        <w:ind w:left="144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Költségvetési maradvány igénybevétele</w:t>
      </w:r>
    </w:p>
    <w:p w:rsidR="00D9775E" w:rsidRDefault="00D9775E" w:rsidP="00D9775E">
      <w:p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i/>
          <w:iCs/>
          <w:u w:val="single"/>
        </w:rPr>
        <w:t>A költségvetési rendeletben szereplő kiadási jogcímek részletezése:</w:t>
      </w:r>
    </w:p>
    <w:p w:rsidR="00D9775E" w:rsidRDefault="00D9775E" w:rsidP="00D9775E">
      <w:pPr>
        <w:spacing w:before="100" w:beforeAutospacing="1" w:after="100" w:afterAutospacing="1"/>
        <w:ind w:left="144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Személyi juttatások</w:t>
      </w:r>
    </w:p>
    <w:p w:rsidR="00D9775E" w:rsidRDefault="00D9775E" w:rsidP="00D9775E">
      <w:pPr>
        <w:spacing w:before="100" w:beforeAutospacing="1" w:after="100" w:afterAutospacing="1"/>
        <w:ind w:left="144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Munkaadókat terhelő járulékok és szociális hozzájárulási adó</w:t>
      </w:r>
    </w:p>
    <w:p w:rsidR="00D9775E" w:rsidRDefault="00D9775E" w:rsidP="00D9775E">
      <w:pPr>
        <w:spacing w:before="100" w:beforeAutospacing="1" w:after="100" w:afterAutospacing="1"/>
        <w:ind w:left="144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Dologi kiadások</w:t>
      </w:r>
    </w:p>
    <w:p w:rsidR="00D9775E" w:rsidRDefault="00D9775E" w:rsidP="00D9775E">
      <w:pPr>
        <w:spacing w:before="100" w:beforeAutospacing="1" w:after="100" w:afterAutospacing="1"/>
        <w:ind w:left="144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Ellátottak pénzbeli juttatásai</w:t>
      </w:r>
    </w:p>
    <w:p w:rsidR="00D9775E" w:rsidRDefault="00D9775E" w:rsidP="00D9775E">
      <w:pPr>
        <w:spacing w:before="100" w:beforeAutospacing="1" w:after="100" w:afterAutospacing="1"/>
        <w:ind w:left="144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Egyéb működési célú kiadások</w:t>
      </w:r>
    </w:p>
    <w:p w:rsidR="00D9775E" w:rsidRDefault="00D9775E" w:rsidP="00D9775E">
      <w:pPr>
        <w:spacing w:before="100" w:beforeAutospacing="1" w:after="100" w:afterAutospacing="1"/>
        <w:ind w:left="144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Beruházások</w:t>
      </w:r>
    </w:p>
    <w:p w:rsidR="00D9775E" w:rsidRDefault="00D9775E" w:rsidP="00D9775E">
      <w:pPr>
        <w:spacing w:before="100" w:beforeAutospacing="1" w:after="100" w:afterAutospacing="1"/>
        <w:ind w:left="144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Felújítások</w:t>
      </w:r>
    </w:p>
    <w:p w:rsidR="00D9775E" w:rsidRDefault="00D9775E" w:rsidP="00D9775E">
      <w:pPr>
        <w:spacing w:before="100" w:beforeAutospacing="1" w:after="100" w:afterAutospacing="1"/>
        <w:ind w:left="144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Egyéb felhalmozási bevételek</w:t>
      </w:r>
    </w:p>
    <w:p w:rsidR="00D9775E" w:rsidRDefault="00D9775E" w:rsidP="00D9775E">
      <w:pPr>
        <w:spacing w:before="100" w:beforeAutospacing="1" w:after="100" w:afterAutospacing="1"/>
        <w:ind w:left="144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Finanszírozási kiadások</w:t>
      </w:r>
    </w:p>
    <w:p w:rsidR="00D9775E" w:rsidRDefault="00D9775E" w:rsidP="00D9775E">
      <w:pPr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b/>
          <w:bCs/>
          <w:sz w:val="28"/>
          <w:szCs w:val="28"/>
          <w:u w:val="single"/>
        </w:rPr>
        <w:br w:type="page"/>
      </w:r>
    </w:p>
    <w:p w:rsidR="00D9775E" w:rsidRDefault="00D9775E" w:rsidP="00D9775E">
      <w:pPr>
        <w:spacing w:before="100" w:beforeAutospacing="1" w:after="100" w:afterAutospacing="1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</w:rPr>
        <w:lastRenderedPageBreak/>
        <w:t>Önkormányzati bevételek alakulása</w:t>
      </w:r>
    </w:p>
    <w:p w:rsidR="00D9775E" w:rsidRDefault="00D9775E" w:rsidP="00D9775E">
      <w:p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Az önkormányzat költségvetési bevételei között kell megtervezni a helyi önkormányzat bevételeit, így különösen a helyi adóbevételeket, a normatív hozzájárulásokat, támogatásokat, a központi költségvetésből származó egyéb költségvetési támogatásokat, és elkülönítetten az európai uniós forrásból finanszírozott támogatással megvalósuló programok, projektek bevételeit. (</w:t>
      </w:r>
      <w:proofErr w:type="spellStart"/>
      <w:r>
        <w:rPr>
          <w:rFonts w:ascii="Arial" w:eastAsia="Times New Roman" w:hAnsi="Arial" w:cs="Arial"/>
        </w:rPr>
        <w:t>Ávr</w:t>
      </w:r>
      <w:proofErr w:type="spellEnd"/>
      <w:r>
        <w:rPr>
          <w:rFonts w:ascii="Arial" w:eastAsia="Times New Roman" w:hAnsi="Arial" w:cs="Arial"/>
        </w:rPr>
        <w:t xml:space="preserve"> 24.</w:t>
      </w:r>
      <w:proofErr w:type="gramStart"/>
      <w:r>
        <w:rPr>
          <w:rFonts w:ascii="Arial" w:eastAsia="Times New Roman" w:hAnsi="Arial" w:cs="Arial"/>
        </w:rPr>
        <w:t>§.(</w:t>
      </w:r>
      <w:proofErr w:type="gramEnd"/>
      <w:r>
        <w:rPr>
          <w:rFonts w:ascii="Arial" w:eastAsia="Times New Roman" w:hAnsi="Arial" w:cs="Arial"/>
        </w:rPr>
        <w:t>1).</w:t>
      </w:r>
    </w:p>
    <w:p w:rsidR="00D9775E" w:rsidRDefault="00D9775E" w:rsidP="00D9775E">
      <w:p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 korábbi években a bevételeket alapvetően a költségvetési kapcsolatokból származó összegek határozták meg, ezt egészítették ki a saját bevételek. Az általános működtetéshez és egyéb kötelezően ellátandó feladatokhoz figyelembe vételre kerülnek az önkormányzat saját bevételei, elsősorban az adóbevételek. </w:t>
      </w:r>
    </w:p>
    <w:p w:rsidR="00D9775E" w:rsidRDefault="00D9775E" w:rsidP="00D9775E">
      <w:p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i/>
          <w:u w:val="single"/>
        </w:rPr>
        <w:t>Az önkormányzati költségvetési támogatás</w:t>
      </w:r>
      <w:r>
        <w:rPr>
          <w:rFonts w:ascii="Arial" w:eastAsia="Times New Roman" w:hAnsi="Arial" w:cs="Arial"/>
        </w:rPr>
        <w:t xml:space="preserve"> 201</w:t>
      </w:r>
      <w:r>
        <w:rPr>
          <w:rFonts w:ascii="Arial" w:eastAsia="Times New Roman" w:hAnsi="Arial" w:cs="Arial"/>
        </w:rPr>
        <w:t>8</w:t>
      </w:r>
      <w:r>
        <w:rPr>
          <w:rFonts w:ascii="Arial" w:eastAsia="Times New Roman" w:hAnsi="Arial" w:cs="Arial"/>
        </w:rPr>
        <w:t xml:space="preserve">. évben a bevételek </w:t>
      </w:r>
      <w:r>
        <w:rPr>
          <w:rFonts w:ascii="Arial" w:eastAsia="Times New Roman" w:hAnsi="Arial" w:cs="Arial"/>
        </w:rPr>
        <w:t>34</w:t>
      </w:r>
      <w:r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>6 %-át képezi. Nagyközségünk 2018</w:t>
      </w:r>
      <w:r>
        <w:rPr>
          <w:rFonts w:ascii="Arial" w:eastAsia="Times New Roman" w:hAnsi="Arial" w:cs="Arial"/>
        </w:rPr>
        <w:t xml:space="preserve">. évben összesen </w:t>
      </w:r>
      <w:r w:rsidR="003C74CA">
        <w:rPr>
          <w:rFonts w:ascii="Arial" w:eastAsia="Times New Roman" w:hAnsi="Arial" w:cs="Arial"/>
        </w:rPr>
        <w:t>511</w:t>
      </w:r>
      <w:r>
        <w:rPr>
          <w:rFonts w:ascii="Arial" w:eastAsia="Times New Roman" w:hAnsi="Arial" w:cs="Arial"/>
        </w:rPr>
        <w:t>.</w:t>
      </w:r>
      <w:r w:rsidR="003C74CA">
        <w:rPr>
          <w:rFonts w:ascii="Arial" w:eastAsia="Times New Roman" w:hAnsi="Arial" w:cs="Arial"/>
        </w:rPr>
        <w:t>532</w:t>
      </w:r>
      <w:r>
        <w:rPr>
          <w:rFonts w:ascii="Arial" w:eastAsia="Times New Roman" w:hAnsi="Arial" w:cs="Arial"/>
        </w:rPr>
        <w:t xml:space="preserve"> e Ft központi költségvetésből származó bevétellel számolhat, jogcímeit és összegeit az 5. sz. tájékoztató táblázatban </w:t>
      </w:r>
      <w:proofErr w:type="spellStart"/>
      <w:r>
        <w:rPr>
          <w:rFonts w:ascii="Arial" w:eastAsia="Times New Roman" w:hAnsi="Arial" w:cs="Arial"/>
        </w:rPr>
        <w:t>jogcímenként</w:t>
      </w:r>
      <w:proofErr w:type="spellEnd"/>
      <w:r>
        <w:rPr>
          <w:rFonts w:ascii="Arial" w:eastAsia="Times New Roman" w:hAnsi="Arial" w:cs="Arial"/>
        </w:rPr>
        <w:t xml:space="preserve"> foglaltuk össze. </w:t>
      </w:r>
    </w:p>
    <w:p w:rsidR="00D9775E" w:rsidRDefault="00D9775E" w:rsidP="00D9775E">
      <w:p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i/>
          <w:iCs/>
          <w:u w:val="single"/>
        </w:rPr>
        <w:t>A közhatalmi bevételek</w:t>
      </w:r>
      <w:r>
        <w:rPr>
          <w:rFonts w:ascii="Arial" w:eastAsia="Times New Roman" w:hAnsi="Arial" w:cs="Arial"/>
          <w:bCs/>
          <w:iCs/>
        </w:rPr>
        <w:t xml:space="preserve"> </w:t>
      </w:r>
      <w:r>
        <w:rPr>
          <w:rFonts w:ascii="Arial" w:eastAsia="Times New Roman" w:hAnsi="Arial" w:cs="Arial"/>
        </w:rPr>
        <w:t>jelentik a másik jelentősebb bevételi</w:t>
      </w:r>
      <w:r>
        <w:rPr>
          <w:rFonts w:ascii="Arial" w:eastAsia="Times New Roman" w:hAnsi="Arial" w:cs="Arial"/>
        </w:rPr>
        <w:t xml:space="preserve"> forrást, tervezett összegük 490</w:t>
      </w:r>
      <w:r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>392</w:t>
      </w:r>
      <w:r>
        <w:rPr>
          <w:rFonts w:ascii="Arial" w:eastAsia="Times New Roman" w:hAnsi="Arial" w:cs="Arial"/>
        </w:rPr>
        <w:t xml:space="preserve"> e Ft. Az adóbevételek tervezésénél a MÁK által biztosított program számításait vettük alapul</w:t>
      </w:r>
    </w:p>
    <w:p w:rsidR="00D9775E" w:rsidRDefault="00D9775E" w:rsidP="00D9775E">
      <w:p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i/>
          <w:iCs/>
          <w:u w:val="single"/>
        </w:rPr>
        <w:t>A működési bevételek</w:t>
      </w:r>
      <w:r>
        <w:rPr>
          <w:rFonts w:ascii="Arial" w:eastAsia="Times New Roman" w:hAnsi="Arial" w:cs="Arial"/>
        </w:rPr>
        <w:t xml:space="preserve"> 57</w:t>
      </w:r>
      <w:r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>889</w:t>
      </w:r>
      <w:r>
        <w:rPr>
          <w:rFonts w:ascii="Arial" w:eastAsia="Times New Roman" w:hAnsi="Arial" w:cs="Arial"/>
        </w:rPr>
        <w:t xml:space="preserve"> e Ft-os tervezett összegét nagyrészt a különböző önkormányzati vagyon bérbeadásából keletkező bérleti díjak.</w:t>
      </w:r>
    </w:p>
    <w:p w:rsidR="00D9775E" w:rsidRDefault="00D9775E" w:rsidP="00D9775E">
      <w:p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i/>
          <w:iCs/>
          <w:u w:val="single"/>
        </w:rPr>
        <w:t>A felhalmozási célú támogatások</w:t>
      </w:r>
      <w:r w:rsidRPr="00D9775E">
        <w:rPr>
          <w:rFonts w:ascii="Arial" w:eastAsia="Times New Roman" w:hAnsi="Arial" w:cs="Arial"/>
          <w:b/>
          <w:bCs/>
          <w:i/>
          <w:iCs/>
        </w:rPr>
        <w:t xml:space="preserve"> </w:t>
      </w:r>
      <w:r>
        <w:rPr>
          <w:rFonts w:ascii="Arial" w:eastAsia="Times New Roman" w:hAnsi="Arial" w:cs="Arial"/>
        </w:rPr>
        <w:t>tervezett összege 171</w:t>
      </w:r>
      <w:r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>460</w:t>
      </w:r>
      <w:r>
        <w:rPr>
          <w:rFonts w:ascii="Arial" w:eastAsia="Times New Roman" w:hAnsi="Arial" w:cs="Arial"/>
        </w:rPr>
        <w:t xml:space="preserve"> e Ft, mely a </w:t>
      </w:r>
      <w:r>
        <w:rPr>
          <w:rFonts w:ascii="Arial" w:eastAsia="Times New Roman" w:hAnsi="Arial" w:cs="Arial"/>
        </w:rPr>
        <w:t xml:space="preserve">Rákóczi utca felújítás, a felnőtt orvosi rendelő támogatási összegei és a </w:t>
      </w:r>
      <w:r>
        <w:rPr>
          <w:rFonts w:ascii="Arial" w:eastAsia="Times New Roman" w:hAnsi="Arial" w:cs="Arial"/>
        </w:rPr>
        <w:t>201</w:t>
      </w:r>
      <w:r>
        <w:rPr>
          <w:rFonts w:ascii="Arial" w:eastAsia="Times New Roman" w:hAnsi="Arial" w:cs="Arial"/>
        </w:rPr>
        <w:t>7</w:t>
      </w:r>
      <w:r>
        <w:rPr>
          <w:rFonts w:ascii="Arial" w:eastAsia="Times New Roman" w:hAnsi="Arial" w:cs="Arial"/>
        </w:rPr>
        <w:t>-ban megkezdett vis maior pályázatok elszámolásból származik.</w:t>
      </w:r>
    </w:p>
    <w:p w:rsidR="00D9775E" w:rsidRDefault="00D9775E" w:rsidP="00D9775E">
      <w:p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i/>
          <w:iCs/>
          <w:u w:val="single"/>
        </w:rPr>
        <w:t>Pénzforgalom nélküli bevételként</w:t>
      </w:r>
      <w:r>
        <w:rPr>
          <w:rFonts w:ascii="Arial" w:eastAsia="Times New Roman" w:hAnsi="Arial" w:cs="Arial"/>
          <w:b/>
          <w:bCs/>
        </w:rPr>
        <w:t xml:space="preserve"> </w:t>
      </w:r>
      <w:r>
        <w:rPr>
          <w:rFonts w:ascii="Arial" w:eastAsia="Times New Roman" w:hAnsi="Arial" w:cs="Arial"/>
        </w:rPr>
        <w:t>az előző</w:t>
      </w:r>
      <w:r>
        <w:rPr>
          <w:rFonts w:ascii="Arial" w:eastAsia="Times New Roman" w:hAnsi="Arial" w:cs="Arial"/>
          <w:b/>
          <w:bCs/>
        </w:rPr>
        <w:t xml:space="preserve"> </w:t>
      </w:r>
      <w:r>
        <w:rPr>
          <w:rFonts w:ascii="Arial" w:eastAsia="Times New Roman" w:hAnsi="Arial" w:cs="Arial"/>
        </w:rPr>
        <w:t xml:space="preserve">év pénzmaradványának igénybevétele jelenik meg. </w:t>
      </w:r>
    </w:p>
    <w:p w:rsidR="00D9775E" w:rsidRDefault="00D9775E" w:rsidP="00D9775E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  <w:u w:val="single"/>
        </w:rPr>
        <w:br w:type="page"/>
      </w:r>
    </w:p>
    <w:p w:rsidR="00D9775E" w:rsidRDefault="00D9775E" w:rsidP="00D9775E">
      <w:p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</w:rPr>
        <w:lastRenderedPageBreak/>
        <w:t>Önkormányzati kiadások alakulása</w:t>
      </w:r>
    </w:p>
    <w:p w:rsidR="00D9775E" w:rsidRDefault="00D9775E" w:rsidP="00D9775E">
      <w:p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Önkormányzatunk és az általa fennta</w:t>
      </w:r>
      <w:r>
        <w:rPr>
          <w:rFonts w:ascii="Arial" w:eastAsia="Times New Roman" w:hAnsi="Arial" w:cs="Arial"/>
        </w:rPr>
        <w:t>rtott intézmények összevont 2018</w:t>
      </w:r>
      <w:r>
        <w:rPr>
          <w:rFonts w:ascii="Arial" w:eastAsia="Times New Roman" w:hAnsi="Arial" w:cs="Arial"/>
        </w:rPr>
        <w:t>. évi tervezett kiadásainak kiemelt előirányzatok szerinti megoszlása a következő: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2126"/>
        <w:gridCol w:w="2136"/>
      </w:tblGrid>
      <w:tr w:rsidR="00D9775E" w:rsidTr="00D9775E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D9775E" w:rsidRDefault="00D9775E">
            <w:pPr>
              <w:snapToGrid w:val="0"/>
              <w:spacing w:before="100" w:beforeAutospacing="1" w:after="100" w:afterAutospacing="1" w:line="25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Megnevezés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D9775E" w:rsidRDefault="00D9775E">
            <w:pPr>
              <w:snapToGrid w:val="0"/>
              <w:spacing w:before="100" w:beforeAutospacing="1" w:after="100" w:afterAutospacing="1" w:line="25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Kiadás összege</w:t>
            </w:r>
          </w:p>
          <w:p w:rsidR="00D9775E" w:rsidRDefault="00D9775E">
            <w:pPr>
              <w:spacing w:before="100" w:beforeAutospacing="1" w:after="100" w:afterAutospacing="1" w:line="25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Ft-ban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D9775E" w:rsidRDefault="00D9775E">
            <w:pPr>
              <w:snapToGrid w:val="0"/>
              <w:spacing w:before="100" w:beforeAutospacing="1" w:after="100" w:afterAutospacing="1" w:line="25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Összetétel</w:t>
            </w:r>
          </w:p>
          <w:p w:rsidR="00D9775E" w:rsidRDefault="00D9775E">
            <w:pPr>
              <w:spacing w:before="100" w:beforeAutospacing="1" w:after="100" w:afterAutospacing="1" w:line="25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aránya %-ban</w:t>
            </w:r>
          </w:p>
        </w:tc>
      </w:tr>
      <w:tr w:rsidR="00D9775E" w:rsidTr="00D9775E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775E" w:rsidRDefault="00D9775E">
            <w:pPr>
              <w:snapToGrid w:val="0"/>
              <w:spacing w:before="100" w:beforeAutospacing="1" w:after="100" w:afterAutospacing="1" w:line="25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Személyi jellegű kiadások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775E" w:rsidRDefault="00D96655">
            <w:pPr>
              <w:snapToGrid w:val="0"/>
              <w:spacing w:before="100" w:beforeAutospacing="1" w:after="100" w:afterAutospacing="1" w:line="256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507</w:t>
            </w:r>
            <w:r w:rsidR="00D9775E"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t>513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75E" w:rsidRDefault="00D9775E">
            <w:pPr>
              <w:snapToGrid w:val="0"/>
              <w:spacing w:before="100" w:beforeAutospacing="1" w:after="100" w:afterAutospacing="1" w:line="256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  <w:r w:rsidR="00D96655">
              <w:rPr>
                <w:rFonts w:ascii="Arial" w:eastAsia="Times New Roman" w:hAnsi="Arial" w:cs="Arial"/>
              </w:rPr>
              <w:t>3</w:t>
            </w:r>
            <w:r>
              <w:rPr>
                <w:rFonts w:ascii="Arial" w:eastAsia="Times New Roman" w:hAnsi="Arial" w:cs="Arial"/>
              </w:rPr>
              <w:t>,</w:t>
            </w:r>
            <w:r w:rsidR="00D96655">
              <w:rPr>
                <w:rFonts w:ascii="Arial" w:eastAsia="Times New Roman" w:hAnsi="Arial" w:cs="Arial"/>
              </w:rPr>
              <w:t>2</w:t>
            </w:r>
          </w:p>
        </w:tc>
      </w:tr>
      <w:tr w:rsidR="00D9775E" w:rsidTr="00D9775E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775E" w:rsidRDefault="00D9775E">
            <w:pPr>
              <w:snapToGrid w:val="0"/>
              <w:spacing w:before="100" w:beforeAutospacing="1" w:after="100" w:afterAutospacing="1" w:line="25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Munkaadókat terhelő járulékok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775E" w:rsidRDefault="00D96655">
            <w:pPr>
              <w:snapToGrid w:val="0"/>
              <w:spacing w:before="100" w:beforeAutospacing="1" w:after="100" w:afterAutospacing="1" w:line="256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106</w:t>
            </w:r>
            <w:r w:rsidR="00D9775E">
              <w:rPr>
                <w:rFonts w:ascii="Arial" w:eastAsia="Times New Roman" w:hAnsi="Arial" w:cs="Arial"/>
              </w:rPr>
              <w:t>.824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75E" w:rsidRDefault="003C74CA">
            <w:pPr>
              <w:snapToGrid w:val="0"/>
              <w:spacing w:before="100" w:beforeAutospacing="1" w:after="100" w:afterAutospacing="1" w:line="256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  <w:r w:rsidR="00D9775E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>0</w:t>
            </w:r>
          </w:p>
        </w:tc>
      </w:tr>
      <w:tr w:rsidR="00D9775E" w:rsidTr="00D9775E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775E" w:rsidRDefault="00D9775E">
            <w:pPr>
              <w:snapToGrid w:val="0"/>
              <w:spacing w:before="100" w:beforeAutospacing="1" w:after="100" w:afterAutospacing="1" w:line="25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Dologi kiadások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775E" w:rsidRDefault="00D96655">
            <w:pPr>
              <w:snapToGrid w:val="0"/>
              <w:spacing w:before="100" w:beforeAutospacing="1" w:after="100" w:afterAutospacing="1" w:line="256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514</w:t>
            </w:r>
            <w:r w:rsidR="00D9775E"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t>761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75E" w:rsidRDefault="00D9775E">
            <w:pPr>
              <w:snapToGrid w:val="0"/>
              <w:spacing w:before="100" w:beforeAutospacing="1" w:after="100" w:afterAutospacing="1" w:line="256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  <w:r w:rsidR="003C74CA">
              <w:rPr>
                <w:rFonts w:ascii="Arial" w:eastAsia="Times New Roman" w:hAnsi="Arial" w:cs="Arial"/>
              </w:rPr>
              <w:t>3</w:t>
            </w:r>
            <w:r>
              <w:rPr>
                <w:rFonts w:ascii="Arial" w:eastAsia="Times New Roman" w:hAnsi="Arial" w:cs="Arial"/>
              </w:rPr>
              <w:t>,</w:t>
            </w:r>
            <w:r w:rsidR="003C74CA">
              <w:rPr>
                <w:rFonts w:ascii="Arial" w:eastAsia="Times New Roman" w:hAnsi="Arial" w:cs="Arial"/>
              </w:rPr>
              <w:t>7</w:t>
            </w:r>
          </w:p>
        </w:tc>
      </w:tr>
      <w:tr w:rsidR="00D9775E" w:rsidTr="00D9775E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775E" w:rsidRDefault="00D9775E">
            <w:pPr>
              <w:snapToGrid w:val="0"/>
              <w:spacing w:before="100" w:beforeAutospacing="1" w:after="100" w:afterAutospacing="1" w:line="25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Ellátottak pénzbeli juttatásai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775E" w:rsidRDefault="00D96655">
            <w:pPr>
              <w:snapToGrid w:val="0"/>
              <w:spacing w:before="100" w:beforeAutospacing="1" w:after="100" w:afterAutospacing="1" w:line="256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42</w:t>
            </w:r>
            <w:r w:rsidR="00D9775E"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t>062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75E" w:rsidRDefault="00D96655">
            <w:pPr>
              <w:snapToGrid w:val="0"/>
              <w:spacing w:before="100" w:beforeAutospacing="1" w:after="100" w:afterAutospacing="1" w:line="256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  <w:r w:rsidR="00D9775E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>8</w:t>
            </w:r>
          </w:p>
        </w:tc>
      </w:tr>
      <w:tr w:rsidR="00D9775E" w:rsidTr="00D9775E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775E" w:rsidRDefault="00D9775E">
            <w:pPr>
              <w:snapToGrid w:val="0"/>
              <w:spacing w:before="100" w:beforeAutospacing="1" w:after="100" w:afterAutospacing="1" w:line="25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Egyéb működési célú kiadások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775E" w:rsidRDefault="00D96655">
            <w:pPr>
              <w:snapToGrid w:val="0"/>
              <w:spacing w:before="100" w:beforeAutospacing="1" w:after="100" w:afterAutospacing="1" w:line="256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44.360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75E" w:rsidRDefault="00D96655">
            <w:pPr>
              <w:snapToGrid w:val="0"/>
              <w:spacing w:before="100" w:beforeAutospacing="1" w:after="100" w:afterAutospacing="1" w:line="256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  <w:r w:rsidR="00D9775E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>9</w:t>
            </w:r>
          </w:p>
        </w:tc>
      </w:tr>
      <w:tr w:rsidR="00D9775E" w:rsidTr="00D9775E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775E" w:rsidRDefault="00D9775E">
            <w:pPr>
              <w:snapToGrid w:val="0"/>
              <w:spacing w:before="100" w:beforeAutospacing="1" w:after="100" w:afterAutospacing="1" w:line="25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Beruházás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775E" w:rsidRDefault="00D96655">
            <w:pPr>
              <w:snapToGrid w:val="0"/>
              <w:spacing w:before="100" w:beforeAutospacing="1" w:after="100" w:afterAutospacing="1" w:line="256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276</w:t>
            </w:r>
            <w:r w:rsidR="00D9775E"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t>506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75E" w:rsidRDefault="00D96655">
            <w:pPr>
              <w:snapToGrid w:val="0"/>
              <w:spacing w:before="100" w:beforeAutospacing="1" w:after="100" w:afterAutospacing="1" w:line="256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18</w:t>
            </w:r>
            <w:r w:rsidR="00D9775E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>1</w:t>
            </w:r>
          </w:p>
        </w:tc>
      </w:tr>
      <w:tr w:rsidR="00D9775E" w:rsidTr="00D9775E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775E" w:rsidRDefault="00D9775E">
            <w:pPr>
              <w:snapToGrid w:val="0"/>
              <w:spacing w:before="100" w:beforeAutospacing="1" w:after="100" w:afterAutospacing="1" w:line="25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Felújítás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775E" w:rsidRDefault="00D96655">
            <w:pPr>
              <w:snapToGrid w:val="0"/>
              <w:spacing w:before="100" w:beforeAutospacing="1" w:after="100" w:afterAutospacing="1" w:line="256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  <w:r w:rsidR="00D9775E"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t>223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75E" w:rsidRDefault="00D9775E">
            <w:pPr>
              <w:snapToGrid w:val="0"/>
              <w:spacing w:before="100" w:beforeAutospacing="1" w:after="100" w:afterAutospacing="1" w:line="256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0,</w:t>
            </w:r>
            <w:r w:rsidR="00D96655">
              <w:rPr>
                <w:rFonts w:ascii="Arial" w:eastAsia="Times New Roman" w:hAnsi="Arial" w:cs="Arial"/>
              </w:rPr>
              <w:t>1</w:t>
            </w:r>
          </w:p>
        </w:tc>
      </w:tr>
      <w:tr w:rsidR="00D9775E" w:rsidTr="00D9775E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775E" w:rsidRDefault="00D9775E">
            <w:pPr>
              <w:snapToGrid w:val="0"/>
              <w:spacing w:before="100" w:beforeAutospacing="1" w:after="100" w:afterAutospacing="1" w:line="25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Felhalmozási célú támogatások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775E" w:rsidRDefault="00D96655">
            <w:pPr>
              <w:snapToGrid w:val="0"/>
              <w:spacing w:before="100" w:beforeAutospacing="1" w:after="100" w:afterAutospacing="1" w:line="256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</w:t>
            </w:r>
            <w:r w:rsidR="00D9775E">
              <w:rPr>
                <w:rFonts w:ascii="Arial" w:eastAsia="Times New Roman" w:hAnsi="Arial" w:cs="Arial"/>
              </w:rPr>
              <w:t>.000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75E" w:rsidRDefault="00D9775E">
            <w:pPr>
              <w:snapToGrid w:val="0"/>
              <w:spacing w:before="100" w:beforeAutospacing="1" w:after="100" w:afterAutospacing="1" w:line="256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0,</w:t>
            </w:r>
            <w:r w:rsidR="00D96655">
              <w:rPr>
                <w:rFonts w:ascii="Arial" w:eastAsia="Times New Roman" w:hAnsi="Arial" w:cs="Arial"/>
              </w:rPr>
              <w:t>8</w:t>
            </w:r>
          </w:p>
        </w:tc>
      </w:tr>
      <w:tr w:rsidR="00D9775E" w:rsidTr="00D9775E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775E" w:rsidRDefault="00D9775E">
            <w:pPr>
              <w:snapToGrid w:val="0"/>
              <w:spacing w:before="100" w:beforeAutospacing="1" w:after="100" w:afterAutospacing="1" w:line="25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Tartalék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775E" w:rsidRDefault="00D96655">
            <w:pPr>
              <w:snapToGrid w:val="0"/>
              <w:spacing w:before="100" w:beforeAutospacing="1" w:after="100" w:afterAutospacing="1" w:line="256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22</w:t>
            </w:r>
            <w:r w:rsidR="00D9775E"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t>000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75E" w:rsidRDefault="00D96655">
            <w:pPr>
              <w:snapToGrid w:val="0"/>
              <w:spacing w:before="100" w:beforeAutospacing="1" w:after="100" w:afterAutospacing="1" w:line="256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  <w:r w:rsidR="00D9775E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>4</w:t>
            </w:r>
          </w:p>
        </w:tc>
      </w:tr>
      <w:tr w:rsidR="00D9775E" w:rsidTr="00D9775E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D9775E" w:rsidRDefault="00D9775E">
            <w:pPr>
              <w:snapToGrid w:val="0"/>
              <w:spacing w:before="100" w:beforeAutospacing="1" w:after="100" w:afterAutospacing="1" w:line="25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Kiadások összesen: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D9775E" w:rsidRDefault="00D9775E">
            <w:pPr>
              <w:snapToGrid w:val="0"/>
              <w:spacing w:before="100" w:beforeAutospacing="1" w:after="100" w:afterAutospacing="1" w:line="256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1.</w:t>
            </w:r>
            <w:r w:rsidR="00D96655">
              <w:rPr>
                <w:rFonts w:ascii="Arial" w:eastAsia="Times New Roman" w:hAnsi="Arial" w:cs="Arial"/>
                <w:b/>
                <w:bCs/>
                <w:i/>
                <w:iCs/>
              </w:rPr>
              <w:t>528</w:t>
            </w: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.</w:t>
            </w:r>
            <w:r w:rsidR="00D96655">
              <w:rPr>
                <w:rFonts w:ascii="Arial" w:eastAsia="Times New Roman" w:hAnsi="Arial" w:cs="Arial"/>
                <w:b/>
                <w:bCs/>
                <w:i/>
                <w:iCs/>
              </w:rPr>
              <w:t>249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D9775E" w:rsidRDefault="00D9775E">
            <w:pPr>
              <w:snapToGrid w:val="0"/>
              <w:spacing w:before="100" w:beforeAutospacing="1" w:after="100" w:afterAutospacing="1" w:line="256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</w:rPr>
              <w:t>100,0</w:t>
            </w:r>
          </w:p>
        </w:tc>
      </w:tr>
    </w:tbl>
    <w:p w:rsidR="00D9775E" w:rsidRDefault="003C74CA" w:rsidP="00D9775E">
      <w:p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A kiadások 33,2</w:t>
      </w:r>
      <w:r w:rsidR="00D9775E">
        <w:rPr>
          <w:rFonts w:ascii="Arial" w:eastAsia="Times New Roman" w:hAnsi="Arial" w:cs="Arial"/>
        </w:rPr>
        <w:t xml:space="preserve"> %-át a </w:t>
      </w:r>
      <w:r w:rsidR="00D9775E">
        <w:rPr>
          <w:rFonts w:ascii="Arial" w:eastAsia="Times New Roman" w:hAnsi="Arial" w:cs="Arial"/>
          <w:b/>
          <w:bCs/>
          <w:i/>
          <w:iCs/>
          <w:u w:val="single"/>
        </w:rPr>
        <w:t>személyi jellegű kiadások</w:t>
      </w:r>
      <w:r>
        <w:rPr>
          <w:rFonts w:ascii="Arial" w:eastAsia="Times New Roman" w:hAnsi="Arial" w:cs="Arial"/>
          <w:b/>
          <w:bCs/>
        </w:rPr>
        <w:t xml:space="preserve">, </w:t>
      </w:r>
      <w:r w:rsidRPr="003C74CA">
        <w:rPr>
          <w:rFonts w:ascii="Arial" w:eastAsia="Times New Roman" w:hAnsi="Arial" w:cs="Arial"/>
          <w:bCs/>
        </w:rPr>
        <w:t>7</w:t>
      </w:r>
      <w:r w:rsidR="00D9775E" w:rsidRPr="003C74CA">
        <w:rPr>
          <w:rFonts w:ascii="Arial" w:eastAsia="Times New Roman" w:hAnsi="Arial" w:cs="Arial"/>
        </w:rPr>
        <w:t xml:space="preserve"> </w:t>
      </w:r>
      <w:r w:rsidR="00D9775E">
        <w:rPr>
          <w:rFonts w:ascii="Arial" w:eastAsia="Times New Roman" w:hAnsi="Arial" w:cs="Arial"/>
        </w:rPr>
        <w:t xml:space="preserve">%-át annak </w:t>
      </w:r>
      <w:r w:rsidR="00D9775E">
        <w:rPr>
          <w:rFonts w:ascii="Arial" w:eastAsia="Times New Roman" w:hAnsi="Arial" w:cs="Arial"/>
          <w:b/>
          <w:bCs/>
          <w:i/>
          <w:iCs/>
          <w:u w:val="single"/>
        </w:rPr>
        <w:t>járulékai</w:t>
      </w:r>
      <w:r w:rsidR="00D9775E">
        <w:rPr>
          <w:rFonts w:ascii="Arial" w:eastAsia="Times New Roman" w:hAnsi="Arial" w:cs="Arial"/>
        </w:rPr>
        <w:t xml:space="preserve"> jelentik. </w:t>
      </w:r>
    </w:p>
    <w:p w:rsidR="00D9775E" w:rsidRDefault="00D9775E" w:rsidP="00D9775E">
      <w:p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 bérek minimálbérre és garantált bérminimumra való kiegészítése az önkormányzat és intézményeinek valamennyi dolgozóját érinti.</w:t>
      </w:r>
    </w:p>
    <w:p w:rsidR="00D9775E" w:rsidRDefault="00D9775E" w:rsidP="00D9775E">
      <w:p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Az összes kiadás jelentős részét képviselik</w:t>
      </w:r>
      <w:r>
        <w:rPr>
          <w:rFonts w:ascii="Arial" w:eastAsia="Times New Roman" w:hAnsi="Arial" w:cs="Arial"/>
          <w:b/>
          <w:bCs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u w:val="single"/>
        </w:rPr>
        <w:t>a dologi kiadások</w:t>
      </w:r>
      <w:r>
        <w:rPr>
          <w:rFonts w:ascii="Arial" w:eastAsia="Times New Roman" w:hAnsi="Arial" w:cs="Arial"/>
          <w:b/>
          <w:bCs/>
        </w:rPr>
        <w:t xml:space="preserve">, </w:t>
      </w:r>
      <w:r>
        <w:rPr>
          <w:rFonts w:ascii="Arial" w:eastAsia="Times New Roman" w:hAnsi="Arial" w:cs="Arial"/>
        </w:rPr>
        <w:t>mely</w:t>
      </w:r>
      <w:r>
        <w:rPr>
          <w:rFonts w:ascii="Arial" w:eastAsia="Times New Roman" w:hAnsi="Arial" w:cs="Arial"/>
          <w:b/>
          <w:bCs/>
        </w:rPr>
        <w:t xml:space="preserve"> </w:t>
      </w:r>
      <w:r w:rsidR="003C74CA">
        <w:rPr>
          <w:rFonts w:ascii="Arial" w:eastAsia="Times New Roman" w:hAnsi="Arial" w:cs="Arial"/>
        </w:rPr>
        <w:t>az összes kiadás 33,7</w:t>
      </w:r>
      <w:r>
        <w:rPr>
          <w:rFonts w:ascii="Arial" w:eastAsia="Times New Roman" w:hAnsi="Arial" w:cs="Arial"/>
        </w:rPr>
        <w:t xml:space="preserve"> %-át jelenti.</w:t>
      </w:r>
      <w:r>
        <w:rPr>
          <w:rFonts w:ascii="Arial" w:eastAsia="Times New Roman" w:hAnsi="Arial" w:cs="Arial"/>
          <w:b/>
          <w:bCs/>
        </w:rPr>
        <w:t xml:space="preserve"> </w:t>
      </w:r>
      <w:r>
        <w:rPr>
          <w:rFonts w:ascii="Arial" w:eastAsia="Times New Roman" w:hAnsi="Arial" w:cs="Arial"/>
        </w:rPr>
        <w:t>Itt terveztük meg a különböző készletbeszerzéseket, hajtó- és kenőanyagot, a közüzemi díjakat, a kisebb értékű eszközvásárlásainkat, az irodaszerekre, karbantartásokra, valamint az üzemeltetésre, szolgáltatások igénybevételére szánt összegeket.</w:t>
      </w:r>
    </w:p>
    <w:p w:rsidR="00D9775E" w:rsidRDefault="00D9775E" w:rsidP="00D9775E">
      <w:p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 </w:t>
      </w:r>
      <w:r>
        <w:rPr>
          <w:rFonts w:ascii="Arial" w:eastAsia="Times New Roman" w:hAnsi="Arial" w:cs="Arial"/>
          <w:b/>
          <w:bCs/>
          <w:i/>
          <w:iCs/>
          <w:u w:val="single"/>
        </w:rPr>
        <w:t>működési célú támogatások</w:t>
      </w:r>
      <w:r>
        <w:rPr>
          <w:rFonts w:ascii="Arial" w:eastAsia="Times New Roman" w:hAnsi="Arial" w:cs="Arial"/>
        </w:rPr>
        <w:t xml:space="preserve"> között kerültek tervezésre az önkormányzat által céljelleggel nyújtott támogatások, melyek a rendelet 7. számú mellékletében részletesen szerepelnek.</w:t>
      </w:r>
    </w:p>
    <w:p w:rsidR="00D9775E" w:rsidRDefault="00D9775E" w:rsidP="00D9775E">
      <w:p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i/>
          <w:iCs/>
          <w:u w:val="single"/>
        </w:rPr>
        <w:t>Az ellátottak pénzbeli juttatásainál</w:t>
      </w:r>
      <w:r>
        <w:rPr>
          <w:rFonts w:ascii="Arial" w:eastAsia="Times New Roman" w:hAnsi="Arial" w:cs="Arial"/>
        </w:rPr>
        <w:t xml:space="preserve"> a meglévő ellátási formákhoz igazodóan tapasztalati adatok alapján terveztük az előirányzatokat. </w:t>
      </w:r>
    </w:p>
    <w:p w:rsidR="00D9775E" w:rsidRDefault="00D9775E" w:rsidP="00D9775E">
      <w:p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i/>
          <w:iCs/>
          <w:u w:val="single"/>
        </w:rPr>
        <w:t>Felhalmozási kiadásokat</w:t>
      </w:r>
      <w:r>
        <w:rPr>
          <w:rFonts w:ascii="Arial" w:eastAsia="Times New Roman" w:hAnsi="Arial" w:cs="Arial"/>
        </w:rPr>
        <w:t xml:space="preserve"> az önkormányzat rendeletének 6.2 és 7.2 melléklete részletesen tartalmazza.</w:t>
      </w:r>
    </w:p>
    <w:p w:rsidR="00F924BF" w:rsidRPr="00F924BF" w:rsidRDefault="00F924BF">
      <w:pPr>
        <w:widowControl/>
        <w:suppressAutoHyphens w:val="0"/>
        <w:spacing w:after="160" w:line="259" w:lineRule="auto"/>
        <w:rPr>
          <w:rFonts w:ascii="Arial" w:eastAsia="Times New Roman" w:hAnsi="Arial" w:cs="Arial"/>
          <w:color w:val="833C0B" w:themeColor="accent2" w:themeShade="80"/>
          <w:lang w:eastAsia="ar-SA"/>
        </w:rPr>
      </w:pPr>
    </w:p>
    <w:sectPr w:rsidR="00F924BF" w:rsidRPr="00F92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1"/>
    <w:multiLevelType w:val="multilevel"/>
    <w:tmpl w:val="24264AFC"/>
    <w:lvl w:ilvl="0">
      <w:start w:val="1"/>
      <w:numFmt w:val="decimal"/>
      <w:lvlText w:val="(%1)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</w:rPr>
    </w:lvl>
  </w:abstractNum>
  <w:abstractNum w:abstractNumId="1" w15:restartNumberingAfterBreak="0">
    <w:nsid w:val="02094ADA"/>
    <w:multiLevelType w:val="hybridMultilevel"/>
    <w:tmpl w:val="32229B42"/>
    <w:lvl w:ilvl="0" w:tplc="B80AF6A8">
      <w:start w:val="1"/>
      <w:numFmt w:val="decimal"/>
      <w:pStyle w:val="Cmsor1"/>
      <w:lvlText w:val="(%1)"/>
      <w:lvlJc w:val="left"/>
      <w:pPr>
        <w:ind w:left="502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4F67A7C"/>
    <w:multiLevelType w:val="hybridMultilevel"/>
    <w:tmpl w:val="10502E98"/>
    <w:lvl w:ilvl="0" w:tplc="27D6814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1F754EC"/>
    <w:multiLevelType w:val="hybridMultilevel"/>
    <w:tmpl w:val="22FA54E0"/>
    <w:lvl w:ilvl="0" w:tplc="040E0017">
      <w:start w:val="1"/>
      <w:numFmt w:val="lowerLetter"/>
      <w:lvlText w:val="%1)"/>
      <w:lvlJc w:val="left"/>
      <w:pPr>
        <w:ind w:left="34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-4715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-3995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-3275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-2555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-1835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-1115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-395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325" w:hanging="180"/>
      </w:pPr>
      <w:rPr>
        <w:rFonts w:cs="Times New Roman"/>
      </w:rPr>
    </w:lvl>
  </w:abstractNum>
  <w:abstractNum w:abstractNumId="4" w15:restartNumberingAfterBreak="0">
    <w:nsid w:val="4208667F"/>
    <w:multiLevelType w:val="hybridMultilevel"/>
    <w:tmpl w:val="CA18B318"/>
    <w:lvl w:ilvl="0" w:tplc="0624E65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54"/>
    <w:rsid w:val="0003207A"/>
    <w:rsid w:val="002223DC"/>
    <w:rsid w:val="002D6918"/>
    <w:rsid w:val="003B4331"/>
    <w:rsid w:val="003C74CA"/>
    <w:rsid w:val="00413D6C"/>
    <w:rsid w:val="004D6AF8"/>
    <w:rsid w:val="005067AD"/>
    <w:rsid w:val="00516B56"/>
    <w:rsid w:val="00680014"/>
    <w:rsid w:val="008B58A8"/>
    <w:rsid w:val="009D4454"/>
    <w:rsid w:val="00BB35EB"/>
    <w:rsid w:val="00BD29F1"/>
    <w:rsid w:val="00CB515B"/>
    <w:rsid w:val="00D96655"/>
    <w:rsid w:val="00D9775E"/>
    <w:rsid w:val="00F9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8B3DB"/>
  <w15:chartTrackingRefBased/>
  <w15:docId w15:val="{F893D5C1-6888-4BB4-8020-A5150C15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D445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9D4454"/>
    <w:pPr>
      <w:keepNext/>
      <w:numPr>
        <w:numId w:val="2"/>
      </w:numPr>
      <w:outlineLvl w:val="0"/>
    </w:pPr>
  </w:style>
  <w:style w:type="paragraph" w:styleId="Cmsor2">
    <w:name w:val="heading 2"/>
    <w:basedOn w:val="Norml"/>
    <w:next w:val="Norml"/>
    <w:link w:val="Cmsor2Char"/>
    <w:uiPriority w:val="99"/>
    <w:qFormat/>
    <w:rsid w:val="009D44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9D4454"/>
    <w:rPr>
      <w:rFonts w:ascii="Times New Roman" w:eastAsia="Arial Unicode MS" w:hAnsi="Times New Roman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9D4454"/>
    <w:rPr>
      <w:rFonts w:ascii="Arial" w:eastAsia="Arial Unicode MS" w:hAnsi="Arial" w:cs="Arial"/>
      <w:b/>
      <w:bCs/>
      <w:i/>
      <w:iCs/>
      <w:sz w:val="28"/>
      <w:szCs w:val="28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9D445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D4454"/>
    <w:rPr>
      <w:rFonts w:ascii="Times New Roman" w:eastAsia="Arial Unicode MS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D9775E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C74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74CA"/>
    <w:rPr>
      <w:rFonts w:ascii="Segoe UI" w:eastAsia="Arial Unicode MS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2308</Words>
  <Characters>15926</Characters>
  <Application>Microsoft Office Word</Application>
  <DocSecurity>0</DocSecurity>
  <Lines>132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Kissne Szalay Erzsébet</dc:creator>
  <cp:keywords/>
  <dc:description/>
  <cp:lastModifiedBy>Perlaki Zoltán</cp:lastModifiedBy>
  <cp:revision>5</cp:revision>
  <cp:lastPrinted>2018-02-14T10:34:00Z</cp:lastPrinted>
  <dcterms:created xsi:type="dcterms:W3CDTF">2018-02-13T13:20:00Z</dcterms:created>
  <dcterms:modified xsi:type="dcterms:W3CDTF">2018-02-14T10:40:00Z</dcterms:modified>
</cp:coreProperties>
</file>