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827F4" w14:textId="77777777" w:rsidR="006564EF" w:rsidRDefault="006564EF" w:rsidP="006564EF">
      <w:pPr>
        <w:ind w:left="360"/>
        <w:jc w:val="center"/>
        <w:outlineLvl w:val="4"/>
        <w:rPr>
          <w:rFonts w:ascii="Palatino Linotype" w:eastAsia="Calibri" w:hAnsi="Palatino Linotype"/>
          <w:sz w:val="20"/>
          <w:szCs w:val="20"/>
        </w:rPr>
      </w:pPr>
    </w:p>
    <w:p w14:paraId="40A1A0CB" w14:textId="77777777" w:rsidR="006564EF" w:rsidRPr="006564EF" w:rsidRDefault="006564EF" w:rsidP="006564EF">
      <w:pPr>
        <w:ind w:left="360"/>
        <w:jc w:val="center"/>
        <w:outlineLvl w:val="4"/>
        <w:rPr>
          <w:rFonts w:ascii="Book Antiqua" w:hAnsi="Book Antiqua" w:cs="Arial"/>
          <w:sz w:val="20"/>
          <w:szCs w:val="20"/>
        </w:rPr>
      </w:pPr>
      <w:r w:rsidRPr="006564EF">
        <w:rPr>
          <w:rFonts w:ascii="Book Antiqua" w:hAnsi="Book Antiqua" w:cs="Arial"/>
          <w:sz w:val="20"/>
          <w:szCs w:val="20"/>
        </w:rPr>
        <w:t>HIRDETMÉNY</w:t>
      </w:r>
      <w:r w:rsidRPr="006564EF" w:rsidDel="00C25C14">
        <w:rPr>
          <w:rFonts w:ascii="Book Antiqua" w:hAnsi="Book Antiqua" w:cs="Arial"/>
          <w:sz w:val="20"/>
          <w:szCs w:val="20"/>
        </w:rPr>
        <w:t xml:space="preserve"> </w:t>
      </w:r>
    </w:p>
    <w:p w14:paraId="13A26DFB" w14:textId="77777777" w:rsidR="006564EF" w:rsidRPr="006564EF" w:rsidRDefault="006564EF" w:rsidP="006564EF">
      <w:pPr>
        <w:ind w:left="360"/>
        <w:jc w:val="center"/>
        <w:rPr>
          <w:rFonts w:ascii="Book Antiqua" w:hAnsi="Book Antiqua"/>
          <w:b/>
          <w:sz w:val="20"/>
          <w:szCs w:val="20"/>
        </w:rPr>
      </w:pPr>
    </w:p>
    <w:p w14:paraId="5961EEAE" w14:textId="77777777" w:rsidR="006564EF" w:rsidRPr="006564EF" w:rsidRDefault="006564EF" w:rsidP="006564EF">
      <w:pPr>
        <w:ind w:left="360"/>
        <w:jc w:val="center"/>
        <w:rPr>
          <w:rFonts w:ascii="Book Antiqua" w:hAnsi="Book Antiqua"/>
          <w:b/>
          <w:sz w:val="20"/>
          <w:szCs w:val="20"/>
        </w:rPr>
      </w:pPr>
      <w:r w:rsidRPr="006564EF">
        <w:rPr>
          <w:rFonts w:ascii="Book Antiqua" w:hAnsi="Book Antiqua"/>
          <w:b/>
          <w:sz w:val="20"/>
          <w:szCs w:val="20"/>
        </w:rPr>
        <w:t>A „Nyári diákmunka 2024.” munkaerőpiaci program indításáról</w:t>
      </w:r>
    </w:p>
    <w:p w14:paraId="1D0E6167" w14:textId="77777777" w:rsidR="006564EF" w:rsidRPr="006564EF" w:rsidRDefault="006564EF" w:rsidP="006564EF">
      <w:pPr>
        <w:ind w:left="360"/>
        <w:jc w:val="center"/>
        <w:rPr>
          <w:rFonts w:ascii="Book Antiqua" w:hAnsi="Book Antiqua"/>
          <w:b/>
          <w:sz w:val="20"/>
          <w:szCs w:val="20"/>
        </w:rPr>
      </w:pPr>
    </w:p>
    <w:p w14:paraId="4BBB7E3D" w14:textId="77777777" w:rsidR="006564EF" w:rsidRPr="006564EF" w:rsidRDefault="006564EF" w:rsidP="006564EF">
      <w:pPr>
        <w:jc w:val="both"/>
        <w:outlineLvl w:val="0"/>
        <w:rPr>
          <w:rFonts w:ascii="Book Antiqua" w:eastAsia="Calibri" w:hAnsi="Book Antiqua"/>
        </w:rPr>
      </w:pPr>
      <w:r w:rsidRPr="006564EF">
        <w:rPr>
          <w:rFonts w:ascii="Book Antiqua" w:hAnsi="Book Antiqua"/>
          <w:b/>
          <w:sz w:val="20"/>
          <w:szCs w:val="20"/>
        </w:rPr>
        <w:t>I. A támogatás szabályai</w:t>
      </w:r>
    </w:p>
    <w:p w14:paraId="72E6D17C" w14:textId="77777777" w:rsidR="006564EF" w:rsidRPr="006564EF" w:rsidRDefault="006564EF" w:rsidP="006564EF">
      <w:pPr>
        <w:jc w:val="both"/>
        <w:rPr>
          <w:rFonts w:ascii="Book Antiqua" w:hAnsi="Book Antiqua"/>
          <w:sz w:val="20"/>
          <w:szCs w:val="20"/>
        </w:rPr>
      </w:pPr>
    </w:p>
    <w:p w14:paraId="1BFF6E65" w14:textId="77777777" w:rsidR="006564EF" w:rsidRPr="006564EF" w:rsidRDefault="006564EF" w:rsidP="006564EF">
      <w:pPr>
        <w:jc w:val="both"/>
        <w:rPr>
          <w:rFonts w:ascii="Book Antiqua" w:hAnsi="Book Antiqua"/>
          <w:b/>
          <w:sz w:val="20"/>
          <w:szCs w:val="20"/>
        </w:rPr>
      </w:pPr>
      <w:r w:rsidRPr="006564EF">
        <w:rPr>
          <w:rFonts w:ascii="Book Antiqua" w:hAnsi="Book Antiqua"/>
          <w:sz w:val="20"/>
          <w:szCs w:val="20"/>
        </w:rPr>
        <w:t xml:space="preserve">A program – prevenciós jelleggel – már diákkorban elő kívánja segíteni a fiatalok munkához jutását és ezzel a </w:t>
      </w:r>
      <w:r w:rsidRPr="006564EF">
        <w:rPr>
          <w:rFonts w:ascii="Book Antiqua" w:hAnsi="Book Antiqua"/>
          <w:b/>
          <w:sz w:val="20"/>
          <w:szCs w:val="20"/>
        </w:rPr>
        <w:t>korai munkatapasztalat-szerzés</w:t>
      </w:r>
      <w:r w:rsidRPr="006564EF">
        <w:rPr>
          <w:rFonts w:ascii="Book Antiqua" w:hAnsi="Book Antiqua"/>
          <w:sz w:val="20"/>
          <w:szCs w:val="20"/>
        </w:rPr>
        <w:t xml:space="preserve"> mellett a jövedelemszerzés lehetőségét is biztosítja.</w:t>
      </w:r>
    </w:p>
    <w:p w14:paraId="313AE558" w14:textId="77777777" w:rsidR="006564EF" w:rsidRPr="006564EF" w:rsidRDefault="006564EF" w:rsidP="006564EF">
      <w:pPr>
        <w:jc w:val="both"/>
        <w:rPr>
          <w:rFonts w:ascii="Book Antiqua" w:hAnsi="Book Antiqua"/>
          <w:sz w:val="20"/>
          <w:szCs w:val="20"/>
        </w:rPr>
      </w:pPr>
    </w:p>
    <w:p w14:paraId="3B7D33D7" w14:textId="77777777" w:rsidR="006564EF" w:rsidRPr="006564EF" w:rsidRDefault="006564EF" w:rsidP="006564EF">
      <w:pPr>
        <w:jc w:val="both"/>
        <w:rPr>
          <w:rFonts w:ascii="Book Antiqua" w:hAnsi="Book Antiqua"/>
          <w:sz w:val="20"/>
          <w:szCs w:val="20"/>
        </w:rPr>
      </w:pPr>
      <w:r w:rsidRPr="006564EF">
        <w:rPr>
          <w:rFonts w:ascii="Book Antiqua" w:hAnsi="Book Antiqua"/>
          <w:sz w:val="20"/>
          <w:szCs w:val="20"/>
        </w:rPr>
        <w:t>A program célcsoportjába azok a fiatalok tartoznak, akik:</w:t>
      </w:r>
    </w:p>
    <w:p w14:paraId="4D3A94E6" w14:textId="77777777" w:rsidR="006564EF" w:rsidRPr="006564EF" w:rsidRDefault="006564EF" w:rsidP="006564EF">
      <w:pPr>
        <w:numPr>
          <w:ilvl w:val="0"/>
          <w:numId w:val="3"/>
        </w:numPr>
        <w:contextualSpacing/>
        <w:jc w:val="both"/>
        <w:rPr>
          <w:rFonts w:ascii="Book Antiqua" w:hAnsi="Book Antiqua"/>
          <w:sz w:val="20"/>
          <w:szCs w:val="20"/>
        </w:rPr>
      </w:pPr>
      <w:r w:rsidRPr="006564EF">
        <w:rPr>
          <w:rFonts w:ascii="Book Antiqua" w:hAnsi="Book Antiqua"/>
          <w:sz w:val="20"/>
          <w:szCs w:val="20"/>
        </w:rPr>
        <w:t>16–25 év közötti nappali tagozaton tanuló diákok</w:t>
      </w:r>
      <w:r w:rsidRPr="006564EF">
        <w:rPr>
          <w:rFonts w:ascii="Book Antiqua" w:hAnsi="Book Antiqua"/>
          <w:sz w:val="20"/>
          <w:szCs w:val="20"/>
          <w:vertAlign w:val="superscript"/>
        </w:rPr>
        <w:footnoteReference w:id="1"/>
      </w:r>
      <w:r w:rsidRPr="006564EF">
        <w:rPr>
          <w:rFonts w:ascii="Book Antiqua" w:hAnsi="Book Antiqua"/>
          <w:sz w:val="20"/>
          <w:szCs w:val="20"/>
        </w:rPr>
        <w:t xml:space="preserve">, </w:t>
      </w:r>
    </w:p>
    <w:p w14:paraId="5B6F1491" w14:textId="77777777" w:rsidR="006564EF" w:rsidRPr="006564EF" w:rsidRDefault="006564EF" w:rsidP="006564EF">
      <w:pPr>
        <w:numPr>
          <w:ilvl w:val="0"/>
          <w:numId w:val="3"/>
        </w:numPr>
        <w:contextualSpacing/>
        <w:jc w:val="both"/>
        <w:rPr>
          <w:rFonts w:ascii="Book Antiqua" w:hAnsi="Book Antiqua"/>
          <w:sz w:val="20"/>
          <w:szCs w:val="20"/>
        </w:rPr>
      </w:pPr>
      <w:r w:rsidRPr="006564EF">
        <w:rPr>
          <w:rFonts w:ascii="Book Antiqua" w:hAnsi="Book Antiqua"/>
          <w:sz w:val="20"/>
          <w:szCs w:val="20"/>
        </w:rPr>
        <w:t>szolgáltatást kérőként kérték nyilvántartásba vételüket és</w:t>
      </w:r>
    </w:p>
    <w:p w14:paraId="4F74F6C9" w14:textId="77777777" w:rsidR="006564EF" w:rsidRPr="006564EF" w:rsidRDefault="006564EF" w:rsidP="006564EF">
      <w:pPr>
        <w:numPr>
          <w:ilvl w:val="0"/>
          <w:numId w:val="3"/>
        </w:numPr>
        <w:contextualSpacing/>
        <w:jc w:val="both"/>
        <w:rPr>
          <w:rFonts w:ascii="Book Antiqua" w:hAnsi="Book Antiqua"/>
          <w:sz w:val="20"/>
          <w:szCs w:val="20"/>
        </w:rPr>
      </w:pPr>
      <w:r w:rsidRPr="006564EF">
        <w:rPr>
          <w:rFonts w:ascii="Book Antiqua" w:hAnsi="Book Antiqua"/>
          <w:sz w:val="20"/>
          <w:szCs w:val="20"/>
        </w:rPr>
        <w:t>foglalkoztatásra irányuló, vagy vállalkozási jogviszonnyal nem rendelkeznek.</w:t>
      </w:r>
    </w:p>
    <w:p w14:paraId="552C5D60" w14:textId="77777777" w:rsidR="006564EF" w:rsidRPr="006564EF" w:rsidRDefault="006564EF" w:rsidP="006564EF">
      <w:pPr>
        <w:jc w:val="both"/>
        <w:rPr>
          <w:rFonts w:ascii="Book Antiqua" w:hAnsi="Book Antiqua"/>
          <w:sz w:val="20"/>
          <w:szCs w:val="20"/>
        </w:rPr>
      </w:pPr>
    </w:p>
    <w:p w14:paraId="22071C58" w14:textId="77777777" w:rsidR="006564EF" w:rsidRPr="006564EF" w:rsidRDefault="006564EF" w:rsidP="006564EF">
      <w:pPr>
        <w:jc w:val="both"/>
        <w:rPr>
          <w:rFonts w:ascii="Book Antiqua" w:hAnsi="Book Antiqua"/>
          <w:sz w:val="20"/>
          <w:szCs w:val="20"/>
        </w:rPr>
      </w:pPr>
      <w:r w:rsidRPr="006564EF">
        <w:rPr>
          <w:rFonts w:ascii="Book Antiqua" w:hAnsi="Book Antiqua"/>
          <w:sz w:val="20"/>
          <w:szCs w:val="20"/>
        </w:rPr>
        <w:t>A programban a diákok kizárólag a munka törvénykönyvéről szóló 2012. évi I. törvény (a továbbiakban: Mt.) hatálya alá tartozó munkaviszonyban foglalkoztathatóak.</w:t>
      </w:r>
    </w:p>
    <w:p w14:paraId="05D7281A" w14:textId="77777777" w:rsidR="006564EF" w:rsidRPr="006564EF" w:rsidRDefault="006564EF" w:rsidP="006564EF">
      <w:pPr>
        <w:jc w:val="both"/>
        <w:rPr>
          <w:rFonts w:ascii="Book Antiqua" w:hAnsi="Book Antiqua"/>
          <w:sz w:val="20"/>
          <w:szCs w:val="20"/>
        </w:rPr>
      </w:pPr>
    </w:p>
    <w:p w14:paraId="2A2A0F8A" w14:textId="77777777" w:rsidR="006564EF" w:rsidRPr="006564EF" w:rsidRDefault="006564EF" w:rsidP="006564EF">
      <w:pPr>
        <w:jc w:val="both"/>
        <w:rPr>
          <w:rFonts w:ascii="Book Antiqua" w:hAnsi="Book Antiqua"/>
          <w:sz w:val="20"/>
          <w:szCs w:val="20"/>
        </w:rPr>
      </w:pPr>
      <w:r w:rsidRPr="006564EF">
        <w:rPr>
          <w:rFonts w:ascii="Book Antiqua" w:hAnsi="Book Antiqua"/>
          <w:sz w:val="20"/>
          <w:szCs w:val="20"/>
        </w:rPr>
        <w:t>Az állami foglalkoztatási szervként eljáró járási (fővárosi kerületi) hivatal (a továbbiakban: járási hivatal) a program keretében a szolgáltatást kérőként regisztrált diákok számára munkaerőpiaci</w:t>
      </w:r>
      <w:r w:rsidRPr="006564EF">
        <w:rPr>
          <w:rFonts w:ascii="Book Antiqua" w:hAnsi="Book Antiqua"/>
          <w:b/>
          <w:sz w:val="20"/>
          <w:szCs w:val="20"/>
        </w:rPr>
        <w:t xml:space="preserve"> </w:t>
      </w:r>
      <w:r w:rsidRPr="006564EF">
        <w:rPr>
          <w:rFonts w:ascii="Book Antiqua" w:hAnsi="Book Antiqua"/>
          <w:sz w:val="20"/>
          <w:szCs w:val="20"/>
        </w:rPr>
        <w:t>információt nyújt. A beérkezett munkaerőigények alapján az esélyegyenlőségi szempontok figyelembevételével munkaközvetítést végez a sikeres elhelyezkedés érdekében. A járási hivatal a munkaadó számára bértámogatást nyújthat.</w:t>
      </w:r>
    </w:p>
    <w:p w14:paraId="2AA2ED69" w14:textId="77777777" w:rsidR="006564EF" w:rsidRPr="006564EF" w:rsidRDefault="006564EF" w:rsidP="006564EF">
      <w:pPr>
        <w:jc w:val="both"/>
        <w:rPr>
          <w:rFonts w:ascii="Book Antiqua" w:hAnsi="Book Antiqua"/>
          <w:sz w:val="20"/>
        </w:rPr>
      </w:pPr>
    </w:p>
    <w:p w14:paraId="477AAB89" w14:textId="77777777" w:rsidR="006564EF" w:rsidRPr="006564EF" w:rsidRDefault="006564EF" w:rsidP="006564EF">
      <w:pPr>
        <w:jc w:val="both"/>
        <w:rPr>
          <w:rFonts w:ascii="Book Antiqua" w:hAnsi="Book Antiqua"/>
          <w:sz w:val="20"/>
          <w:szCs w:val="20"/>
        </w:rPr>
      </w:pPr>
      <w:r w:rsidRPr="006564EF">
        <w:rPr>
          <w:rFonts w:ascii="Book Antiqua" w:hAnsi="Book Antiqua"/>
          <w:b/>
          <w:sz w:val="20"/>
          <w:szCs w:val="20"/>
          <w:u w:val="single"/>
        </w:rPr>
        <w:t>Önkormányzati diákmunka:</w:t>
      </w:r>
      <w:r w:rsidRPr="006564EF">
        <w:rPr>
          <w:rFonts w:ascii="Book Antiqua" w:hAnsi="Book Antiqua"/>
          <w:sz w:val="20"/>
          <w:szCs w:val="20"/>
        </w:rPr>
        <w:t xml:space="preserve"> A programban a foglalkoztatást biztosító és így támogatható munkáltató a területi, települési önkormányzat és önkormányzati alaptevékenységet végző intézménye, továbbá egyházi jogi személy lehet.</w:t>
      </w:r>
    </w:p>
    <w:p w14:paraId="4813912B" w14:textId="77777777" w:rsidR="006564EF" w:rsidRPr="006564EF" w:rsidRDefault="006564EF" w:rsidP="006564EF">
      <w:pPr>
        <w:jc w:val="both"/>
        <w:rPr>
          <w:rFonts w:ascii="Book Antiqua" w:hAnsi="Book Antiqua"/>
          <w:sz w:val="20"/>
          <w:szCs w:val="20"/>
        </w:rPr>
      </w:pPr>
    </w:p>
    <w:p w14:paraId="31B4F5C4" w14:textId="77777777" w:rsidR="006564EF" w:rsidRPr="006564EF" w:rsidRDefault="006564EF" w:rsidP="006564EF">
      <w:pPr>
        <w:jc w:val="both"/>
        <w:rPr>
          <w:rFonts w:ascii="Book Antiqua" w:hAnsi="Book Antiqua"/>
          <w:sz w:val="20"/>
          <w:szCs w:val="20"/>
        </w:rPr>
      </w:pPr>
      <w:r w:rsidRPr="006564EF">
        <w:rPr>
          <w:rFonts w:ascii="Book Antiqua" w:hAnsi="Book Antiqua"/>
          <w:sz w:val="20"/>
          <w:szCs w:val="20"/>
        </w:rPr>
        <w:t xml:space="preserve">A program keretében a munkaadók számára a célcsoportba tartozó személyek munkaviszonyban történő foglalkoztatása esetén bértámogatásként </w:t>
      </w:r>
      <w:r w:rsidRPr="006564EF">
        <w:rPr>
          <w:rFonts w:ascii="Book Antiqua" w:hAnsi="Book Antiqua"/>
          <w:b/>
          <w:sz w:val="20"/>
          <w:szCs w:val="20"/>
        </w:rPr>
        <w:t>a munkabér összegének 100 %-a kerül</w:t>
      </w:r>
      <w:r w:rsidRPr="006564EF">
        <w:rPr>
          <w:rFonts w:ascii="Book Antiqua" w:hAnsi="Book Antiqua"/>
          <w:sz w:val="20"/>
          <w:szCs w:val="20"/>
        </w:rPr>
        <w:t xml:space="preserve"> megtérítésre </w:t>
      </w:r>
      <w:r w:rsidRPr="006564EF">
        <w:rPr>
          <w:rFonts w:ascii="Book Antiqua" w:hAnsi="Book Antiqua"/>
          <w:b/>
          <w:sz w:val="20"/>
          <w:szCs w:val="20"/>
        </w:rPr>
        <w:t>legfeljebb 2 hónap időtartamra, legfeljebb a napi 6 órás foglalkoztatás</w:t>
      </w:r>
      <w:r w:rsidRPr="006564EF">
        <w:rPr>
          <w:rFonts w:ascii="Book Antiqua" w:hAnsi="Book Antiqua"/>
          <w:sz w:val="20"/>
          <w:szCs w:val="20"/>
        </w:rPr>
        <w:t xml:space="preserve"> támogatható. A támogatás megállapítása során havi munkabérként a szakképzettséget igénylő munkakör esetében 244.500 Ft/fő/hó, szakképzettséget nem igénylő munkakör esetében pedig 200.100 Ft/fő/hó összeg vehető figyelembe. A napi 6 óránál rövidebb munkaidőben történő foglalkoztatás esetén a támogatási összeg arányosan csökken.</w:t>
      </w:r>
    </w:p>
    <w:p w14:paraId="06451D33" w14:textId="77777777" w:rsidR="006564EF" w:rsidRPr="006564EF" w:rsidRDefault="006564EF" w:rsidP="006564EF">
      <w:pPr>
        <w:jc w:val="both"/>
        <w:rPr>
          <w:rFonts w:ascii="Book Antiqua" w:hAnsi="Book Antiqua"/>
          <w:sz w:val="20"/>
          <w:szCs w:val="20"/>
        </w:rPr>
      </w:pPr>
    </w:p>
    <w:p w14:paraId="247DDB76" w14:textId="77777777" w:rsidR="006564EF" w:rsidRPr="006564EF" w:rsidRDefault="006564EF" w:rsidP="006564EF">
      <w:pPr>
        <w:autoSpaceDE w:val="0"/>
        <w:autoSpaceDN w:val="0"/>
        <w:adjustRightInd w:val="0"/>
        <w:jc w:val="both"/>
        <w:rPr>
          <w:rFonts w:ascii="Book Antiqua" w:hAnsi="Book Antiqua"/>
          <w:bCs/>
          <w:sz w:val="20"/>
          <w:szCs w:val="20"/>
        </w:rPr>
      </w:pPr>
      <w:r w:rsidRPr="006564EF">
        <w:rPr>
          <w:rFonts w:ascii="Book Antiqua" w:hAnsi="Book Antiqua"/>
          <w:sz w:val="20"/>
          <w:szCs w:val="20"/>
        </w:rPr>
        <w:t xml:space="preserve">Jelen támogatás </w:t>
      </w:r>
      <w:r w:rsidRPr="006564EF">
        <w:rPr>
          <w:rFonts w:ascii="Book Antiqua" w:hAnsi="Book Antiqua"/>
          <w:bCs/>
          <w:sz w:val="20"/>
          <w:szCs w:val="20"/>
        </w:rPr>
        <w:t>nem minősül az EUMSZ 107. cikk (1) bekezdése szerinti állami támogatásnak, amennyiben a célcsoportba tartozó személyek foglalkoztatására az önkormányzati feladatok ellátásával kapcsolatban kerül sor és az nem kapcsolódik a foglalkoztató által végzett gazdasági tevékenységhez.</w:t>
      </w:r>
      <w:r w:rsidRPr="006564EF">
        <w:rPr>
          <w:rFonts w:ascii="Book Antiqua" w:hAnsi="Book Antiqua"/>
          <w:sz w:val="20"/>
          <w:szCs w:val="20"/>
        </w:rPr>
        <w:t xml:space="preserve"> </w:t>
      </w:r>
      <w:r w:rsidRPr="006564EF">
        <w:rPr>
          <w:rFonts w:ascii="Book Antiqua" w:hAnsi="Book Antiqua"/>
          <w:bCs/>
          <w:sz w:val="20"/>
          <w:szCs w:val="20"/>
        </w:rPr>
        <w:t>Az EUMSZ 107. cikkének (1) bekezdése szerinti állami támogatás fogalmáról szóló bizottsági közlemény (2016/C 262/01) 17. pontjában foglaltak értelmében ugyanis „a Szerződés 107. cikkének (1) bekezdése nem alkalmazandó azokban az esetekben, amikor az állam közhatalmat gyakorol, vagy amikor közjogi jogalanyok hatósági jogkörükben járnak el. Egy jogalany akkor tekinthető közhatalmat gyakorlónak, ha a szóban forgó tevékenység az állam alapvető funkcióinak részét képezi, vagy ezekhez a funkciókhoz jellegénél, céljánál és a rá vonatkozó szabályoknál fogva kapcsolódik. Általában – kivéve, ha az érintett tagállam piaci mechanizmusok alkalmazása mellett dönt – azok a tevékenységek, amelyek elválaszthatatlanul kapcsolódnak egy hatóság előjogaihoz és amelyeket az állam gyakorol, nem minősülnek gazdasági tevékenységeknek.”</w:t>
      </w:r>
    </w:p>
    <w:p w14:paraId="0B58FE9C" w14:textId="77777777" w:rsidR="006564EF" w:rsidRPr="006564EF" w:rsidRDefault="006564EF" w:rsidP="006564EF">
      <w:pPr>
        <w:autoSpaceDE w:val="0"/>
        <w:autoSpaceDN w:val="0"/>
        <w:adjustRightInd w:val="0"/>
        <w:jc w:val="both"/>
        <w:rPr>
          <w:rFonts w:ascii="Book Antiqua" w:hAnsi="Book Antiqua"/>
          <w:bCs/>
          <w:sz w:val="20"/>
          <w:szCs w:val="20"/>
        </w:rPr>
      </w:pPr>
    </w:p>
    <w:p w14:paraId="702C57BF" w14:textId="77777777" w:rsidR="006564EF" w:rsidRPr="006564EF" w:rsidRDefault="006564EF" w:rsidP="006564EF">
      <w:pPr>
        <w:autoSpaceDE w:val="0"/>
        <w:autoSpaceDN w:val="0"/>
        <w:adjustRightInd w:val="0"/>
        <w:jc w:val="both"/>
        <w:rPr>
          <w:rFonts w:ascii="Book Antiqua" w:hAnsi="Book Antiqua"/>
          <w:bCs/>
          <w:sz w:val="20"/>
          <w:szCs w:val="20"/>
        </w:rPr>
      </w:pPr>
      <w:r w:rsidRPr="006564EF">
        <w:rPr>
          <w:rFonts w:ascii="Book Antiqua" w:hAnsi="Book Antiqua"/>
          <w:bCs/>
          <w:sz w:val="20"/>
          <w:szCs w:val="20"/>
        </w:rPr>
        <w:t>A fenti feltételek teljesülése esetén tehát a támogatott tevékenység nem minősül uniós versenyjogi értelemben vett gazdasági tevékenységnek, ezért a bértámogatással kapcsolatos támogatási intézkedés sem minősül az EUMSZ 107. cikkének (1) bekezdése szerinti állami támogatásnak.</w:t>
      </w:r>
    </w:p>
    <w:p w14:paraId="702F399D" w14:textId="77777777" w:rsidR="006564EF" w:rsidRPr="006564EF" w:rsidRDefault="006564EF" w:rsidP="006564EF">
      <w:pPr>
        <w:jc w:val="both"/>
        <w:rPr>
          <w:rFonts w:ascii="Book Antiqua" w:hAnsi="Book Antiqua"/>
          <w:sz w:val="20"/>
          <w:szCs w:val="20"/>
        </w:rPr>
      </w:pPr>
      <w:r w:rsidRPr="006564EF">
        <w:rPr>
          <w:rFonts w:ascii="Book Antiqua" w:hAnsi="Book Antiqua"/>
          <w:sz w:val="20"/>
          <w:szCs w:val="20"/>
        </w:rPr>
        <w:lastRenderedPageBreak/>
        <w:t xml:space="preserve">Amennyiben a fenti feltételek nem teljesülnek és a célcsoportba tartozó személyek foglalkoztatására az önkormányzat, illetve annak valamely intézménye vagy az egyházi jogi személy gazdasági tevékenységével összefüggésben kerül sor, abban az esetben a jelen támogatás az Európai Unió működéséről szóló Szerződés 107. és 108. cikkének a csekély összegű támogatásokra való alkalmazásáról szóló, 2023. december 13-i 2023/2831 bizottsági rendelet (HL L, 2023.12.15.) [a továbbiakban: (EU) 2023/2831 bizottsági rendelet] szerinti csekély összegű (de </w:t>
      </w:r>
      <w:proofErr w:type="spellStart"/>
      <w:r w:rsidRPr="006564EF">
        <w:rPr>
          <w:rFonts w:ascii="Book Antiqua" w:hAnsi="Book Antiqua"/>
          <w:sz w:val="20"/>
          <w:szCs w:val="20"/>
        </w:rPr>
        <w:t>minimis</w:t>
      </w:r>
      <w:proofErr w:type="spellEnd"/>
      <w:r w:rsidRPr="006564EF">
        <w:rPr>
          <w:rFonts w:ascii="Book Antiqua" w:hAnsi="Book Antiqua"/>
          <w:sz w:val="20"/>
          <w:szCs w:val="20"/>
        </w:rPr>
        <w:t xml:space="preserve">) támogatásnak minősül. Csekély összegű (de </w:t>
      </w:r>
      <w:proofErr w:type="spellStart"/>
      <w:r w:rsidRPr="006564EF">
        <w:rPr>
          <w:rFonts w:ascii="Book Antiqua" w:hAnsi="Book Antiqua"/>
          <w:sz w:val="20"/>
          <w:szCs w:val="20"/>
        </w:rPr>
        <w:t>minimis</w:t>
      </w:r>
      <w:proofErr w:type="spellEnd"/>
      <w:r w:rsidRPr="006564EF">
        <w:rPr>
          <w:rFonts w:ascii="Book Antiqua" w:hAnsi="Book Antiqua"/>
          <w:sz w:val="20"/>
          <w:szCs w:val="20"/>
        </w:rPr>
        <w:t>) támogatást kizárólag az (EU) 2023/2831 bizottsági rendelet előírásaival összhangban lehet nyújtani.</w:t>
      </w:r>
    </w:p>
    <w:p w14:paraId="5EC2265B" w14:textId="77777777" w:rsidR="006564EF" w:rsidRPr="006564EF" w:rsidRDefault="006564EF" w:rsidP="006564EF">
      <w:pPr>
        <w:jc w:val="both"/>
        <w:rPr>
          <w:rFonts w:ascii="Book Antiqua" w:hAnsi="Book Antiqua"/>
          <w:sz w:val="20"/>
          <w:szCs w:val="20"/>
        </w:rPr>
      </w:pPr>
    </w:p>
    <w:p w14:paraId="594667AB" w14:textId="77777777" w:rsidR="006564EF" w:rsidRPr="006564EF" w:rsidRDefault="006564EF" w:rsidP="006564EF">
      <w:pPr>
        <w:jc w:val="both"/>
        <w:rPr>
          <w:rFonts w:ascii="Book Antiqua" w:hAnsi="Book Antiqua"/>
          <w:sz w:val="20"/>
          <w:szCs w:val="20"/>
        </w:rPr>
      </w:pPr>
      <w:r w:rsidRPr="006564EF">
        <w:rPr>
          <w:rFonts w:ascii="Book Antiqua" w:hAnsi="Book Antiqua"/>
          <w:sz w:val="20"/>
          <w:szCs w:val="20"/>
        </w:rPr>
        <w:t xml:space="preserve">Az (EU) 2023/2831 bizottsági rendelet 2. cikk (2) bekezdése szerinti, egy és ugyanazon vállalkozás részére bármely három évből álló időszakban az (EU) 2023/2831 bizottsági rendelet alapján Magyarországon odaítélt csekély összegű támogatások bruttó </w:t>
      </w:r>
      <w:r w:rsidRPr="006564EF">
        <w:rPr>
          <w:rFonts w:ascii="Book Antiqua" w:hAnsi="Book Antiqua"/>
          <w:b/>
          <w:sz w:val="20"/>
          <w:szCs w:val="20"/>
        </w:rPr>
        <w:t>támogatástartalma nem haladhatja meg a 300.000 eurónak</w:t>
      </w:r>
      <w:r w:rsidRPr="006564EF">
        <w:rPr>
          <w:rFonts w:ascii="Book Antiqua" w:hAnsi="Book Antiqua"/>
          <w:sz w:val="20"/>
          <w:szCs w:val="20"/>
        </w:rPr>
        <w:t xml:space="preserve"> megfelelő forintösszeget, figyelembe véve az (EU) 2023/2831 bizottsági rendelet 3. cikkének (8) és (9) bekezdését is.</w:t>
      </w:r>
    </w:p>
    <w:p w14:paraId="7D03F990" w14:textId="77777777" w:rsidR="006564EF" w:rsidRPr="006564EF" w:rsidRDefault="006564EF" w:rsidP="006564EF">
      <w:pPr>
        <w:jc w:val="both"/>
        <w:rPr>
          <w:rFonts w:ascii="Book Antiqua" w:hAnsi="Book Antiqua"/>
          <w:sz w:val="20"/>
          <w:szCs w:val="20"/>
        </w:rPr>
      </w:pPr>
    </w:p>
    <w:p w14:paraId="1C89FF7A" w14:textId="77777777" w:rsidR="006564EF" w:rsidRPr="006564EF" w:rsidRDefault="006564EF" w:rsidP="006564EF">
      <w:pPr>
        <w:jc w:val="both"/>
        <w:rPr>
          <w:rFonts w:ascii="Book Antiqua" w:hAnsi="Book Antiqua"/>
          <w:sz w:val="20"/>
          <w:szCs w:val="20"/>
        </w:rPr>
      </w:pPr>
      <w:r w:rsidRPr="006564EF">
        <w:rPr>
          <w:rFonts w:ascii="Book Antiqua" w:hAnsi="Book Antiqua"/>
          <w:sz w:val="20"/>
          <w:szCs w:val="20"/>
        </w:rPr>
        <w:t>A munkaadónak az (EU) 2023/2831 bizottsági rendelet 7. cikkének (4) bekezdése figyelembevételével – az ott meghatározott feltételek teljesítésének megállapítására alkalmas módon – az 7. számú melléklet felhasználásával nyilatkoznia kell a részére a támogatás odaítélését megelőző három év (háromszor háromszázhatvanöt nap) során nyújtott csekély összegű támogatások támogatástartalmáról.</w:t>
      </w:r>
    </w:p>
    <w:p w14:paraId="751AB007" w14:textId="77777777" w:rsidR="006564EF" w:rsidRPr="006564EF" w:rsidRDefault="006564EF" w:rsidP="006564EF">
      <w:pPr>
        <w:jc w:val="both"/>
        <w:rPr>
          <w:rFonts w:ascii="Book Antiqua" w:hAnsi="Book Antiqua"/>
          <w:sz w:val="20"/>
          <w:szCs w:val="20"/>
        </w:rPr>
      </w:pPr>
    </w:p>
    <w:p w14:paraId="1BDFEC0A" w14:textId="77777777" w:rsidR="006564EF" w:rsidRPr="006564EF" w:rsidRDefault="006564EF" w:rsidP="006564EF">
      <w:pPr>
        <w:jc w:val="both"/>
        <w:rPr>
          <w:rFonts w:ascii="Book Antiqua" w:hAnsi="Book Antiqua"/>
          <w:sz w:val="20"/>
          <w:szCs w:val="20"/>
        </w:rPr>
      </w:pPr>
      <w:r w:rsidRPr="006564EF">
        <w:rPr>
          <w:rFonts w:ascii="Book Antiqua" w:hAnsi="Book Antiqua"/>
          <w:sz w:val="20"/>
          <w:szCs w:val="20"/>
        </w:rPr>
        <w:t>A támogatást nyújtó a munkaadó részére az (EU) 2023/2831 bizottsági rendelet 7. cikk (4) bekezdésével összhangban a 8. számú melléklet szerinti igazolást állít ki a támogatás összegéről bruttó támogatási egyenértékben kifejezve, és annak csekély összegű jellegéről, közvetlenül utalva az (EU) 2023/2831 bizottsági rendeletre.</w:t>
      </w:r>
    </w:p>
    <w:p w14:paraId="786EF9E5" w14:textId="77777777" w:rsidR="006564EF" w:rsidRPr="006564EF" w:rsidRDefault="006564EF" w:rsidP="006564EF">
      <w:pPr>
        <w:jc w:val="both"/>
        <w:rPr>
          <w:rFonts w:ascii="Book Antiqua" w:hAnsi="Book Antiqua"/>
          <w:sz w:val="20"/>
          <w:szCs w:val="20"/>
        </w:rPr>
      </w:pPr>
    </w:p>
    <w:p w14:paraId="5475C438" w14:textId="77777777" w:rsidR="006564EF" w:rsidRPr="006564EF" w:rsidRDefault="006564EF" w:rsidP="006564EF">
      <w:pPr>
        <w:jc w:val="both"/>
        <w:rPr>
          <w:rFonts w:ascii="Book Antiqua" w:hAnsi="Book Antiqua"/>
          <w:sz w:val="20"/>
          <w:szCs w:val="20"/>
        </w:rPr>
      </w:pPr>
      <w:r w:rsidRPr="006564EF">
        <w:rPr>
          <w:rFonts w:ascii="Book Antiqua" w:hAnsi="Book Antiqua"/>
          <w:sz w:val="20"/>
          <w:szCs w:val="20"/>
        </w:rPr>
        <w:t>A támogatás euró és forint közötti átváltásánál az európai uniós versenyjogi értelemben vett állami támogatásokkal kapcsolatos eljárásról és a regionális támogatási térképről szóló 37/2011. (III. 22.) Korm. rendelet 35. §-a alapján kell eljárni.</w:t>
      </w:r>
    </w:p>
    <w:p w14:paraId="44F58643" w14:textId="77777777" w:rsidR="006564EF" w:rsidRPr="006564EF" w:rsidRDefault="006564EF" w:rsidP="006564EF">
      <w:pPr>
        <w:jc w:val="both"/>
        <w:rPr>
          <w:rFonts w:ascii="Book Antiqua" w:hAnsi="Book Antiqua"/>
          <w:sz w:val="20"/>
          <w:szCs w:val="20"/>
        </w:rPr>
      </w:pPr>
    </w:p>
    <w:p w14:paraId="1A2CA417" w14:textId="77777777" w:rsidR="006564EF" w:rsidRPr="006564EF" w:rsidRDefault="006564EF" w:rsidP="006564EF">
      <w:pPr>
        <w:jc w:val="both"/>
        <w:rPr>
          <w:rFonts w:ascii="Book Antiqua" w:hAnsi="Book Antiqua"/>
          <w:sz w:val="20"/>
          <w:szCs w:val="20"/>
        </w:rPr>
      </w:pPr>
      <w:r w:rsidRPr="006564EF">
        <w:rPr>
          <w:rFonts w:ascii="Book Antiqua" w:hAnsi="Book Antiqua"/>
          <w:sz w:val="20"/>
          <w:szCs w:val="20"/>
        </w:rPr>
        <w:t xml:space="preserve">Nem nyújtható csekély összegű (de </w:t>
      </w:r>
      <w:proofErr w:type="spellStart"/>
      <w:r w:rsidRPr="006564EF">
        <w:rPr>
          <w:rFonts w:ascii="Book Antiqua" w:hAnsi="Book Antiqua"/>
          <w:sz w:val="20"/>
          <w:szCs w:val="20"/>
        </w:rPr>
        <w:t>minimis</w:t>
      </w:r>
      <w:proofErr w:type="spellEnd"/>
      <w:r w:rsidRPr="006564EF">
        <w:rPr>
          <w:rFonts w:ascii="Book Antiqua" w:hAnsi="Book Antiqua"/>
          <w:sz w:val="20"/>
          <w:szCs w:val="20"/>
        </w:rPr>
        <w:t>) támogatás az (EU) 2023/2831 bizottsági rendelet 1. cikk (1) bekezdése szerint:</w:t>
      </w:r>
    </w:p>
    <w:p w14:paraId="3D9FC179" w14:textId="77777777" w:rsidR="006564EF" w:rsidRPr="006564EF" w:rsidRDefault="006564EF" w:rsidP="006564EF">
      <w:pPr>
        <w:spacing w:before="120"/>
        <w:ind w:left="709"/>
        <w:jc w:val="both"/>
        <w:rPr>
          <w:rFonts w:ascii="Book Antiqua" w:hAnsi="Book Antiqua"/>
          <w:sz w:val="20"/>
          <w:szCs w:val="20"/>
        </w:rPr>
      </w:pPr>
      <w:r w:rsidRPr="006564EF">
        <w:rPr>
          <w:rFonts w:ascii="Book Antiqua" w:hAnsi="Book Antiqua"/>
          <w:sz w:val="20"/>
          <w:szCs w:val="20"/>
        </w:rPr>
        <w:t>a)</w:t>
      </w:r>
      <w:r w:rsidRPr="006564EF">
        <w:rPr>
          <w:rFonts w:ascii="Book Antiqua" w:hAnsi="Book Antiqua"/>
          <w:sz w:val="20"/>
          <w:szCs w:val="20"/>
        </w:rPr>
        <w:tab/>
        <w:t xml:space="preserve"> az 1379/2013/EU rendelet 5. cikkének a) és b) pontjában meghatározott halászati és </w:t>
      </w:r>
      <w:proofErr w:type="spellStart"/>
      <w:r w:rsidRPr="006564EF">
        <w:rPr>
          <w:rFonts w:ascii="Book Antiqua" w:hAnsi="Book Antiqua"/>
          <w:sz w:val="20"/>
          <w:szCs w:val="20"/>
        </w:rPr>
        <w:t>akvakultúra</w:t>
      </w:r>
      <w:proofErr w:type="spellEnd"/>
      <w:r w:rsidRPr="006564EF">
        <w:rPr>
          <w:rFonts w:ascii="Book Antiqua" w:hAnsi="Book Antiqua"/>
          <w:sz w:val="20"/>
          <w:szCs w:val="20"/>
        </w:rPr>
        <w:t>-termékek elsődleges előállításával foglalkozó vállalkozásoknak,</w:t>
      </w:r>
    </w:p>
    <w:p w14:paraId="34CE24DC" w14:textId="77777777" w:rsidR="006564EF" w:rsidRPr="006564EF" w:rsidRDefault="006564EF" w:rsidP="006564EF">
      <w:pPr>
        <w:spacing w:before="120"/>
        <w:ind w:left="709"/>
        <w:jc w:val="both"/>
        <w:rPr>
          <w:rFonts w:ascii="Book Antiqua" w:hAnsi="Book Antiqua"/>
          <w:sz w:val="20"/>
          <w:szCs w:val="20"/>
        </w:rPr>
      </w:pPr>
      <w:r w:rsidRPr="006564EF">
        <w:rPr>
          <w:rFonts w:ascii="Book Antiqua" w:hAnsi="Book Antiqua"/>
          <w:sz w:val="20"/>
          <w:szCs w:val="20"/>
        </w:rPr>
        <w:t>b)</w:t>
      </w:r>
      <w:r w:rsidRPr="006564EF">
        <w:rPr>
          <w:rFonts w:ascii="Book Antiqua" w:hAnsi="Book Antiqua"/>
          <w:sz w:val="20"/>
          <w:szCs w:val="20"/>
        </w:rPr>
        <w:tab/>
        <w:t xml:space="preserve">az 1379/2013/EU rendelet 5. cikkének a) és b) pontjában meghatározott a halászati és </w:t>
      </w:r>
      <w:proofErr w:type="spellStart"/>
      <w:r w:rsidRPr="006564EF">
        <w:rPr>
          <w:rFonts w:ascii="Book Antiqua" w:hAnsi="Book Antiqua"/>
          <w:sz w:val="20"/>
          <w:szCs w:val="20"/>
        </w:rPr>
        <w:t>akvakultúra</w:t>
      </w:r>
      <w:proofErr w:type="spellEnd"/>
      <w:r w:rsidRPr="006564EF">
        <w:rPr>
          <w:rFonts w:ascii="Book Antiqua" w:hAnsi="Book Antiqua"/>
          <w:sz w:val="20"/>
          <w:szCs w:val="20"/>
        </w:rPr>
        <w:t>-termékek feldolgozása és forgalmazása területén működő vállalkozásoknak, amennyiben a támogatás összegét a piacon vásárolt vagy forgalomba hozott termékek ára vagy mennyisége alapján határozzák meg;</w:t>
      </w:r>
    </w:p>
    <w:p w14:paraId="6368E6F5" w14:textId="77777777" w:rsidR="006564EF" w:rsidRPr="006564EF" w:rsidRDefault="006564EF" w:rsidP="006564EF">
      <w:pPr>
        <w:spacing w:before="120"/>
        <w:ind w:left="709"/>
        <w:jc w:val="both"/>
        <w:rPr>
          <w:rFonts w:ascii="Book Antiqua" w:hAnsi="Book Antiqua"/>
          <w:sz w:val="20"/>
          <w:szCs w:val="20"/>
        </w:rPr>
      </w:pPr>
      <w:r w:rsidRPr="006564EF">
        <w:rPr>
          <w:rFonts w:ascii="Book Antiqua" w:hAnsi="Book Antiqua"/>
          <w:sz w:val="20"/>
          <w:szCs w:val="20"/>
        </w:rPr>
        <w:t>c)</w:t>
      </w:r>
      <w:r w:rsidRPr="006564EF">
        <w:rPr>
          <w:rFonts w:ascii="Book Antiqua" w:hAnsi="Book Antiqua"/>
          <w:sz w:val="20"/>
          <w:szCs w:val="20"/>
        </w:rPr>
        <w:tab/>
        <w:t>a mezőgazdasági termékek elsődleges termelésével foglalkozó vállalkozásoknak,</w:t>
      </w:r>
    </w:p>
    <w:p w14:paraId="4A713971" w14:textId="77777777" w:rsidR="006564EF" w:rsidRPr="006564EF" w:rsidRDefault="006564EF" w:rsidP="006564EF">
      <w:pPr>
        <w:spacing w:before="120"/>
        <w:ind w:left="709"/>
        <w:jc w:val="both"/>
        <w:rPr>
          <w:rFonts w:ascii="Book Antiqua" w:hAnsi="Book Antiqua"/>
          <w:sz w:val="20"/>
          <w:szCs w:val="20"/>
        </w:rPr>
      </w:pPr>
      <w:r w:rsidRPr="006564EF">
        <w:rPr>
          <w:rFonts w:ascii="Book Antiqua" w:hAnsi="Book Antiqua"/>
          <w:sz w:val="20"/>
          <w:szCs w:val="20"/>
        </w:rPr>
        <w:t>d)</w:t>
      </w:r>
      <w:r w:rsidRPr="006564EF">
        <w:rPr>
          <w:rFonts w:ascii="Book Antiqua" w:hAnsi="Book Antiqua"/>
          <w:sz w:val="20"/>
          <w:szCs w:val="20"/>
        </w:rPr>
        <w:tab/>
        <w:t>a mezőgazdasági termékek feldolgozásával és forgalmazásával foglalkozó vállalkozásoknak, a következő esetekben:</w:t>
      </w:r>
    </w:p>
    <w:p w14:paraId="74B5883A" w14:textId="77777777" w:rsidR="006564EF" w:rsidRPr="006564EF" w:rsidRDefault="006564EF" w:rsidP="006564EF">
      <w:pPr>
        <w:spacing w:before="60"/>
        <w:ind w:left="1418"/>
        <w:jc w:val="both"/>
        <w:rPr>
          <w:rFonts w:ascii="Book Antiqua" w:hAnsi="Book Antiqua"/>
          <w:sz w:val="20"/>
          <w:szCs w:val="20"/>
        </w:rPr>
      </w:pPr>
      <w:r w:rsidRPr="006564EF">
        <w:rPr>
          <w:rFonts w:ascii="Book Antiqua" w:hAnsi="Book Antiqua"/>
          <w:sz w:val="20"/>
          <w:szCs w:val="20"/>
        </w:rPr>
        <w:t>i. amennyiben a támogatás összege az elsődleges termelőktől beszerzett vagy az érintett vállalkozások által forgalmazott ilyen termékek ára vagy mennyisége alapján kerül rögzítésre;</w:t>
      </w:r>
    </w:p>
    <w:p w14:paraId="733813A6" w14:textId="77777777" w:rsidR="006564EF" w:rsidRPr="006564EF" w:rsidRDefault="006564EF" w:rsidP="006564EF">
      <w:pPr>
        <w:spacing w:before="60"/>
        <w:ind w:left="1418"/>
        <w:jc w:val="both"/>
        <w:rPr>
          <w:rFonts w:ascii="Book Antiqua" w:hAnsi="Book Antiqua"/>
          <w:sz w:val="20"/>
          <w:szCs w:val="20"/>
        </w:rPr>
      </w:pPr>
      <w:r w:rsidRPr="006564EF">
        <w:rPr>
          <w:rFonts w:ascii="Book Antiqua" w:hAnsi="Book Antiqua"/>
          <w:sz w:val="20"/>
          <w:szCs w:val="20"/>
        </w:rPr>
        <w:t>ii. amennyiben a támogatás feltétele az elsődleges termelőknek történő teljes vagy részleges továbbadás;</w:t>
      </w:r>
    </w:p>
    <w:p w14:paraId="4956CDCD" w14:textId="77777777" w:rsidR="006564EF" w:rsidRPr="006564EF" w:rsidRDefault="006564EF" w:rsidP="006564EF">
      <w:pPr>
        <w:spacing w:before="120"/>
        <w:ind w:left="709"/>
        <w:jc w:val="both"/>
        <w:rPr>
          <w:rFonts w:ascii="Book Antiqua" w:hAnsi="Book Antiqua"/>
          <w:sz w:val="20"/>
          <w:szCs w:val="20"/>
        </w:rPr>
      </w:pPr>
      <w:r w:rsidRPr="006564EF">
        <w:rPr>
          <w:rFonts w:ascii="Book Antiqua" w:hAnsi="Book Antiqua"/>
          <w:sz w:val="20"/>
          <w:szCs w:val="20"/>
        </w:rPr>
        <w:t>e)</w:t>
      </w:r>
      <w:r w:rsidRPr="006564EF">
        <w:rPr>
          <w:rFonts w:ascii="Book Antiqua" w:hAnsi="Book Antiqua"/>
          <w:sz w:val="20"/>
          <w:szCs w:val="20"/>
        </w:rPr>
        <w:tab/>
        <w:t>a harmadik országokba vagy tagállamokba irányuló exporttal kapcsolatos tevékenységekhez, nevezetesen az exportált mennyiségekhez, az értékesítési hálózat kialakításához és működtetéséhez vagy az exporttevékenységgel összefüggésben felmerülő egyéb folyó kiadásokhoz;</w:t>
      </w:r>
    </w:p>
    <w:p w14:paraId="22220D1D" w14:textId="77777777" w:rsidR="006564EF" w:rsidRDefault="006564EF" w:rsidP="006564EF">
      <w:pPr>
        <w:spacing w:before="120"/>
        <w:ind w:left="709"/>
        <w:jc w:val="both"/>
        <w:rPr>
          <w:rFonts w:ascii="Book Antiqua" w:hAnsi="Book Antiqua"/>
          <w:sz w:val="20"/>
          <w:szCs w:val="20"/>
        </w:rPr>
      </w:pPr>
      <w:r w:rsidRPr="006564EF">
        <w:rPr>
          <w:rFonts w:ascii="Book Antiqua" w:hAnsi="Book Antiqua"/>
          <w:sz w:val="20"/>
          <w:szCs w:val="20"/>
        </w:rPr>
        <w:t>f)</w:t>
      </w:r>
      <w:r w:rsidRPr="006564EF">
        <w:rPr>
          <w:rFonts w:ascii="Book Antiqua" w:hAnsi="Book Antiqua"/>
          <w:sz w:val="20"/>
          <w:szCs w:val="20"/>
        </w:rPr>
        <w:tab/>
        <w:t>az importáruval szemben belföldi áru használatához kötött támogatás esetében.</w:t>
      </w:r>
    </w:p>
    <w:p w14:paraId="0F5DCAA2" w14:textId="77777777" w:rsidR="006564EF" w:rsidRPr="006564EF" w:rsidRDefault="006564EF" w:rsidP="006564EF">
      <w:pPr>
        <w:spacing w:before="120"/>
        <w:ind w:left="709"/>
        <w:jc w:val="both"/>
        <w:rPr>
          <w:rFonts w:ascii="Book Antiqua" w:hAnsi="Book Antiqua"/>
          <w:sz w:val="20"/>
          <w:szCs w:val="20"/>
        </w:rPr>
      </w:pPr>
    </w:p>
    <w:p w14:paraId="1C336C11" w14:textId="77777777" w:rsidR="006564EF" w:rsidRPr="006564EF" w:rsidRDefault="006564EF" w:rsidP="006564EF">
      <w:pPr>
        <w:jc w:val="both"/>
        <w:rPr>
          <w:rFonts w:ascii="Book Antiqua" w:hAnsi="Book Antiqua"/>
          <w:sz w:val="20"/>
          <w:szCs w:val="20"/>
        </w:rPr>
      </w:pPr>
      <w:r w:rsidRPr="006564EF">
        <w:rPr>
          <w:rFonts w:ascii="Book Antiqua" w:hAnsi="Book Antiqua"/>
          <w:sz w:val="20"/>
          <w:szCs w:val="20"/>
        </w:rPr>
        <w:lastRenderedPageBreak/>
        <w:t>Amennyiben egy vállalkozás az (EU) 2023/2831 bizottsági rendelet 1. cikke (1) bekezdés a-d) pontokban említett halászati és mezőgazdasági ágazatokban, valamint az (EU) 2023/2831 bizottsági rendelet hatálya alá tartozó ágazatokban egyaránt végez tevékenységet, az (EU) 2023/2831 bizottsági rendelet szabályait kizárólag ez utóbbi ágazatokban nyújtott támogatásokra kell alkalmazni, feltéve, hogy a kedvezményezett a tevékenységek szétválasztása vagy a költségek megkülönböztetése által biztosítja, hogy az (EU) 2023/2831 bizottsági rendelet hatálya alól kizárt ágazatokban végzett tevékenységek nem részesülnek az (EU) 2023/2831 bizottsági rendelet szerinti csekély összegű támogatásban.</w:t>
      </w:r>
    </w:p>
    <w:p w14:paraId="7BC57907" w14:textId="77777777" w:rsidR="006564EF" w:rsidRPr="006564EF" w:rsidRDefault="006564EF" w:rsidP="006564EF">
      <w:pPr>
        <w:jc w:val="both"/>
        <w:rPr>
          <w:rFonts w:ascii="Book Antiqua" w:hAnsi="Book Antiqua"/>
          <w:sz w:val="20"/>
          <w:szCs w:val="20"/>
        </w:rPr>
      </w:pPr>
    </w:p>
    <w:p w14:paraId="61C0EBDD" w14:textId="77777777" w:rsidR="006564EF" w:rsidRPr="006564EF" w:rsidRDefault="006564EF" w:rsidP="006564EF">
      <w:pPr>
        <w:jc w:val="both"/>
        <w:rPr>
          <w:rFonts w:ascii="Book Antiqua" w:hAnsi="Book Antiqua"/>
          <w:sz w:val="20"/>
          <w:szCs w:val="20"/>
        </w:rPr>
      </w:pPr>
      <w:r w:rsidRPr="006564EF">
        <w:rPr>
          <w:rFonts w:ascii="Book Antiqua" w:hAnsi="Book Antiqua"/>
          <w:bCs/>
          <w:sz w:val="20"/>
          <w:szCs w:val="20"/>
        </w:rPr>
        <w:t xml:space="preserve">Az (EU) 2023/2831 bizottsági rendelet alapján nyújtott általános csekély összegű támogatás </w:t>
      </w:r>
      <w:r w:rsidRPr="006564EF">
        <w:rPr>
          <w:rFonts w:ascii="Book Antiqua" w:hAnsi="Book Antiqua"/>
          <w:sz w:val="20"/>
          <w:szCs w:val="20"/>
        </w:rPr>
        <w:t>az 1408/2013/EU és a 717/2014/EU bizottsági rendeleteknek megfelelően nyújtott csekély összegű támogatással</w:t>
      </w:r>
      <w:r w:rsidRPr="006564EF">
        <w:rPr>
          <w:rFonts w:ascii="Book Antiqua" w:hAnsi="Book Antiqua"/>
          <w:bCs/>
          <w:sz w:val="20"/>
          <w:szCs w:val="20"/>
        </w:rPr>
        <w:t xml:space="preserve"> az (EU) 2023/2831 bizottsági rendelet</w:t>
      </w:r>
      <w:r w:rsidRPr="006564EF">
        <w:rPr>
          <w:rFonts w:ascii="Book Antiqua" w:hAnsi="Book Antiqua"/>
          <w:sz w:val="20"/>
          <w:szCs w:val="20"/>
        </w:rPr>
        <w:t xml:space="preserve">ben foglalt </w:t>
      </w:r>
      <w:r w:rsidRPr="006564EF">
        <w:rPr>
          <w:rFonts w:ascii="Book Antiqua" w:hAnsi="Book Antiqua"/>
          <w:bCs/>
          <w:sz w:val="20"/>
          <w:szCs w:val="20"/>
        </w:rPr>
        <w:t>felső határig halmozható.</w:t>
      </w:r>
    </w:p>
    <w:p w14:paraId="412573E6" w14:textId="77777777" w:rsidR="006564EF" w:rsidRPr="006564EF" w:rsidRDefault="006564EF" w:rsidP="006564EF">
      <w:pPr>
        <w:jc w:val="both"/>
        <w:rPr>
          <w:rFonts w:ascii="Book Antiqua" w:hAnsi="Book Antiqua"/>
          <w:sz w:val="20"/>
          <w:szCs w:val="20"/>
        </w:rPr>
      </w:pPr>
    </w:p>
    <w:p w14:paraId="54DC06A2" w14:textId="77777777" w:rsidR="006564EF" w:rsidRPr="006564EF" w:rsidRDefault="006564EF" w:rsidP="006564EF">
      <w:pPr>
        <w:jc w:val="both"/>
        <w:rPr>
          <w:rFonts w:ascii="Book Antiqua" w:hAnsi="Book Antiqua"/>
          <w:sz w:val="20"/>
          <w:szCs w:val="20"/>
        </w:rPr>
      </w:pPr>
      <w:r w:rsidRPr="006564EF">
        <w:rPr>
          <w:rFonts w:ascii="Book Antiqua" w:hAnsi="Book Antiqua"/>
          <w:sz w:val="20"/>
          <w:szCs w:val="20"/>
        </w:rPr>
        <w:t>Az (EU) 2023/2831 bizottsági rendelet szerinti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14:paraId="17F76B04" w14:textId="77777777" w:rsidR="006564EF" w:rsidRPr="006564EF" w:rsidRDefault="006564EF" w:rsidP="006564EF">
      <w:pPr>
        <w:jc w:val="both"/>
        <w:rPr>
          <w:rFonts w:ascii="Book Antiqua" w:hAnsi="Book Antiqua"/>
          <w:sz w:val="20"/>
          <w:szCs w:val="20"/>
        </w:rPr>
      </w:pPr>
    </w:p>
    <w:p w14:paraId="09D13D17" w14:textId="77777777" w:rsidR="006564EF" w:rsidRPr="006564EF" w:rsidRDefault="006564EF" w:rsidP="006564EF">
      <w:pPr>
        <w:jc w:val="both"/>
        <w:rPr>
          <w:rFonts w:ascii="Book Antiqua" w:hAnsi="Book Antiqua"/>
          <w:sz w:val="20"/>
          <w:szCs w:val="20"/>
        </w:rPr>
      </w:pPr>
      <w:r w:rsidRPr="006564EF">
        <w:rPr>
          <w:rFonts w:ascii="Book Antiqua" w:hAnsi="Book Antiqua"/>
          <w:sz w:val="20"/>
          <w:szCs w:val="20"/>
        </w:rPr>
        <w:t>A több részletben fizetendő támogatást az odaítélése időpontjában érvényes értékére kell diszkontálni. A diszkontálás céljára és a bruttó támogatástartalom kiszámításához az odaítélés idején érvényes referenciarátát</w:t>
      </w:r>
      <w:r w:rsidRPr="006564EF">
        <w:rPr>
          <w:rFonts w:ascii="Book Antiqua" w:hAnsi="Book Antiqua"/>
          <w:sz w:val="20"/>
          <w:szCs w:val="20"/>
          <w:vertAlign w:val="superscript"/>
        </w:rPr>
        <w:footnoteReference w:id="2"/>
      </w:r>
      <w:r w:rsidRPr="006564EF">
        <w:rPr>
          <w:rFonts w:ascii="Book Antiqua" w:hAnsi="Book Antiqua"/>
          <w:sz w:val="20"/>
          <w:szCs w:val="20"/>
        </w:rPr>
        <w:t xml:space="preserve"> kell alkalmazni.</w:t>
      </w:r>
    </w:p>
    <w:p w14:paraId="3B215D85" w14:textId="77777777" w:rsidR="006564EF" w:rsidRPr="006564EF" w:rsidRDefault="006564EF" w:rsidP="006564EF">
      <w:pPr>
        <w:jc w:val="both"/>
        <w:rPr>
          <w:rFonts w:ascii="Book Antiqua" w:hAnsi="Book Antiqua"/>
          <w:sz w:val="20"/>
          <w:szCs w:val="20"/>
        </w:rPr>
      </w:pPr>
    </w:p>
    <w:p w14:paraId="0A0D79B5" w14:textId="77777777" w:rsidR="006564EF" w:rsidRPr="006564EF" w:rsidRDefault="006564EF" w:rsidP="006564EF">
      <w:pPr>
        <w:jc w:val="both"/>
        <w:rPr>
          <w:rFonts w:ascii="Book Antiqua" w:hAnsi="Book Antiqua"/>
          <w:sz w:val="20"/>
          <w:szCs w:val="20"/>
        </w:rPr>
      </w:pPr>
      <w:r w:rsidRPr="006564EF">
        <w:rPr>
          <w:rFonts w:ascii="Book Antiqua" w:hAnsi="Book Antiqua"/>
          <w:sz w:val="20"/>
          <w:szCs w:val="20"/>
        </w:rPr>
        <w:t>A támogatáshoz kapcsolódó iratokat az odaítélést követő 10 (tíz) évig meg kell őrizni, és a támogatást nyújtó ilyen irányú felhívása esetén a munkaadó köteles azokat bemutatni. A csekély összegű támogatási jogcímen nyújtott támogatásokról az Európai Bizottság kérésére 20 (húsz) munkanapon belül információt kell szolgáltatni.</w:t>
      </w:r>
    </w:p>
    <w:p w14:paraId="4202C5AF" w14:textId="77777777" w:rsidR="006564EF" w:rsidRPr="006564EF" w:rsidRDefault="006564EF" w:rsidP="006564EF">
      <w:pPr>
        <w:jc w:val="both"/>
        <w:rPr>
          <w:rFonts w:ascii="Book Antiqua" w:hAnsi="Book Antiqua"/>
          <w:b/>
          <w:sz w:val="20"/>
          <w:szCs w:val="20"/>
          <w:u w:val="single"/>
        </w:rPr>
      </w:pPr>
    </w:p>
    <w:p w14:paraId="7F669580" w14:textId="77777777" w:rsidR="006564EF" w:rsidRPr="006564EF" w:rsidRDefault="006564EF" w:rsidP="006564EF">
      <w:pPr>
        <w:jc w:val="both"/>
        <w:rPr>
          <w:rFonts w:ascii="Book Antiqua" w:hAnsi="Book Antiqua"/>
          <w:sz w:val="20"/>
          <w:szCs w:val="20"/>
        </w:rPr>
      </w:pPr>
      <w:r w:rsidRPr="006564EF">
        <w:rPr>
          <w:rFonts w:ascii="Book Antiqua" w:hAnsi="Book Antiqua"/>
          <w:b/>
          <w:sz w:val="20"/>
          <w:szCs w:val="20"/>
          <w:u w:val="single"/>
        </w:rPr>
        <w:t>Diákmunka a mezőgazdaság, a turizmus és a vendéglátás, valamint az erdőgazdálkodás területén</w:t>
      </w:r>
      <w:r w:rsidRPr="006564EF">
        <w:rPr>
          <w:rFonts w:ascii="Book Antiqua" w:hAnsi="Book Antiqua"/>
          <w:sz w:val="20"/>
          <w:szCs w:val="20"/>
        </w:rPr>
        <w:t>: A mezőgazdaság, a turizmus és vendéglátás, valamint az erdőgazdálkodás területén is lehetőség nyílik a program keretében diákok idényjellegű foglalkoztatására.</w:t>
      </w:r>
    </w:p>
    <w:p w14:paraId="1D8241EB" w14:textId="77777777" w:rsidR="006564EF" w:rsidRPr="006564EF" w:rsidRDefault="006564EF" w:rsidP="006564EF">
      <w:pPr>
        <w:jc w:val="both"/>
        <w:rPr>
          <w:rFonts w:ascii="Book Antiqua" w:hAnsi="Book Antiqua"/>
          <w:sz w:val="20"/>
          <w:szCs w:val="20"/>
        </w:rPr>
      </w:pPr>
    </w:p>
    <w:p w14:paraId="292795EF" w14:textId="77777777" w:rsidR="006564EF" w:rsidRPr="006564EF" w:rsidRDefault="006564EF" w:rsidP="006564EF">
      <w:pPr>
        <w:jc w:val="both"/>
        <w:rPr>
          <w:rFonts w:ascii="Book Antiqua" w:hAnsi="Book Antiqua"/>
          <w:sz w:val="20"/>
          <w:szCs w:val="20"/>
        </w:rPr>
      </w:pPr>
      <w:r w:rsidRPr="006564EF">
        <w:rPr>
          <w:rFonts w:ascii="Book Antiqua" w:hAnsi="Book Antiqua"/>
          <w:sz w:val="20"/>
          <w:szCs w:val="20"/>
        </w:rPr>
        <w:t xml:space="preserve">A program keretében a munkaadók számára a célcsoportba tartozó személyek munkaviszonyban történő alkalmazása esetén </w:t>
      </w:r>
      <w:r w:rsidRPr="006564EF">
        <w:rPr>
          <w:rFonts w:ascii="Book Antiqua" w:hAnsi="Book Antiqua"/>
          <w:b/>
          <w:sz w:val="20"/>
          <w:szCs w:val="20"/>
        </w:rPr>
        <w:t>legfeljebb napi 8 órás foglalkoztatás támogatható.</w:t>
      </w:r>
      <w:r w:rsidRPr="006564EF">
        <w:rPr>
          <w:rFonts w:ascii="Book Antiqua" w:hAnsi="Book Antiqua"/>
          <w:sz w:val="20"/>
          <w:szCs w:val="20"/>
        </w:rPr>
        <w:t xml:space="preserve"> Bértámogatásként a munkabér összegének </w:t>
      </w:r>
      <w:r w:rsidRPr="006564EF">
        <w:rPr>
          <w:rFonts w:ascii="Book Antiqua" w:hAnsi="Book Antiqua"/>
          <w:b/>
          <w:sz w:val="20"/>
          <w:szCs w:val="20"/>
        </w:rPr>
        <w:t>75 %-a kerül megtérítésre</w:t>
      </w:r>
      <w:r w:rsidRPr="006564EF">
        <w:rPr>
          <w:rFonts w:ascii="Book Antiqua" w:hAnsi="Book Antiqua"/>
          <w:sz w:val="20"/>
          <w:szCs w:val="20"/>
        </w:rPr>
        <w:t xml:space="preserve"> </w:t>
      </w:r>
      <w:r w:rsidRPr="006564EF">
        <w:rPr>
          <w:rFonts w:ascii="Book Antiqua" w:hAnsi="Book Antiqua"/>
          <w:b/>
          <w:sz w:val="20"/>
        </w:rPr>
        <w:t>legfeljebb 2 hónap időtartamra</w:t>
      </w:r>
      <w:r w:rsidRPr="006564EF">
        <w:rPr>
          <w:rFonts w:ascii="Book Antiqua" w:hAnsi="Book Antiqua"/>
          <w:sz w:val="20"/>
          <w:szCs w:val="20"/>
        </w:rPr>
        <w:t>.</w:t>
      </w:r>
    </w:p>
    <w:p w14:paraId="6EAFC930" w14:textId="77777777" w:rsidR="006564EF" w:rsidRPr="006564EF" w:rsidRDefault="006564EF" w:rsidP="006564EF">
      <w:pPr>
        <w:jc w:val="both"/>
        <w:rPr>
          <w:rFonts w:ascii="Book Antiqua" w:hAnsi="Book Antiqua"/>
          <w:sz w:val="20"/>
          <w:szCs w:val="20"/>
        </w:rPr>
      </w:pPr>
    </w:p>
    <w:p w14:paraId="68C62EB2" w14:textId="77777777" w:rsidR="006564EF" w:rsidRPr="006564EF" w:rsidRDefault="006564EF" w:rsidP="006564EF">
      <w:pPr>
        <w:jc w:val="both"/>
        <w:rPr>
          <w:rFonts w:ascii="Book Antiqua" w:hAnsi="Book Antiqua"/>
          <w:sz w:val="20"/>
          <w:szCs w:val="20"/>
        </w:rPr>
      </w:pPr>
      <w:r w:rsidRPr="006564EF">
        <w:rPr>
          <w:rFonts w:ascii="Book Antiqua" w:hAnsi="Book Antiqua"/>
          <w:sz w:val="20"/>
          <w:szCs w:val="20"/>
        </w:rPr>
        <w:t>A támogatás megállapítása során havi munkabérként a szakképzettséget igénylő munkakör esetében 244.500 Ft/fő/hó, szakképzettséget nem igénylő munkakör esetében pedig 200.100 Ft/fő/hó összeg vehető figyelembe. A napi 8 óránál rövidebb munkaidőben történő foglalkoztatás esetén a támogatási összeg arányosan csökken.</w:t>
      </w:r>
    </w:p>
    <w:p w14:paraId="15FA5109" w14:textId="77777777" w:rsidR="006564EF" w:rsidRPr="006564EF" w:rsidRDefault="006564EF" w:rsidP="006564EF">
      <w:pPr>
        <w:jc w:val="both"/>
        <w:rPr>
          <w:rFonts w:ascii="Book Antiqua" w:hAnsi="Book Antiqua"/>
          <w:sz w:val="20"/>
          <w:szCs w:val="20"/>
        </w:rPr>
      </w:pPr>
    </w:p>
    <w:p w14:paraId="3F038F1A" w14:textId="77777777" w:rsidR="006564EF" w:rsidRPr="006564EF" w:rsidRDefault="006564EF" w:rsidP="006564EF">
      <w:pPr>
        <w:autoSpaceDE w:val="0"/>
        <w:autoSpaceDN w:val="0"/>
        <w:adjustRightInd w:val="0"/>
        <w:jc w:val="both"/>
        <w:rPr>
          <w:rFonts w:ascii="Book Antiqua" w:hAnsi="Book Antiqua"/>
          <w:sz w:val="20"/>
          <w:szCs w:val="20"/>
        </w:rPr>
      </w:pPr>
      <w:bookmarkStart w:id="0" w:name="_Toc65255353"/>
      <w:r w:rsidRPr="006564EF">
        <w:rPr>
          <w:rFonts w:ascii="Book Antiqua" w:hAnsi="Book Antiqua"/>
          <w:sz w:val="20"/>
          <w:szCs w:val="20"/>
        </w:rPr>
        <w:t xml:space="preserve">A turizmussal, a vendéglátással, a mezőgazdasági termékek feldolgozásával és forgalmazásával, valamint az erdőgazdálkodással foglalkozó vállalkozásoknak nyújtott támogatás az (EU) 2023/2831 bizottsági rendelet) 3. cikke szerinti </w:t>
      </w:r>
      <w:r w:rsidRPr="006564EF">
        <w:rPr>
          <w:rFonts w:ascii="Book Antiqua" w:hAnsi="Book Antiqua"/>
          <w:b/>
          <w:sz w:val="20"/>
          <w:szCs w:val="20"/>
        </w:rPr>
        <w:t xml:space="preserve">csekély összegű (de </w:t>
      </w:r>
      <w:proofErr w:type="spellStart"/>
      <w:r w:rsidRPr="006564EF">
        <w:rPr>
          <w:rFonts w:ascii="Book Antiqua" w:hAnsi="Book Antiqua"/>
          <w:b/>
          <w:sz w:val="20"/>
          <w:szCs w:val="20"/>
        </w:rPr>
        <w:t>minimis</w:t>
      </w:r>
      <w:proofErr w:type="spellEnd"/>
      <w:r w:rsidRPr="006564EF">
        <w:rPr>
          <w:rFonts w:ascii="Book Antiqua" w:hAnsi="Book Antiqua"/>
          <w:b/>
          <w:sz w:val="20"/>
          <w:szCs w:val="20"/>
        </w:rPr>
        <w:t>) támogatásnak</w:t>
      </w:r>
      <w:r w:rsidRPr="006564EF">
        <w:rPr>
          <w:rFonts w:ascii="Book Antiqua" w:hAnsi="Book Antiqua"/>
          <w:sz w:val="20"/>
          <w:szCs w:val="20"/>
        </w:rPr>
        <w:t xml:space="preserve"> minősül. A mezőgazdasági termékek feldolgozásával és forgalmazásával foglalkozó vállalkozások támogatása abban az esetben nyújtható az (EU) 2023/2831 bizottsági rendelet szerinti csekély összegű (de </w:t>
      </w:r>
      <w:proofErr w:type="spellStart"/>
      <w:r w:rsidRPr="006564EF">
        <w:rPr>
          <w:rFonts w:ascii="Book Antiqua" w:hAnsi="Book Antiqua"/>
          <w:sz w:val="20"/>
          <w:szCs w:val="20"/>
        </w:rPr>
        <w:t>minimis</w:t>
      </w:r>
      <w:proofErr w:type="spellEnd"/>
      <w:r w:rsidRPr="006564EF">
        <w:rPr>
          <w:rFonts w:ascii="Book Antiqua" w:hAnsi="Book Antiqua"/>
          <w:sz w:val="20"/>
          <w:szCs w:val="20"/>
        </w:rPr>
        <w:t>) támogatás, amennyiben a vállalkozás tevékenysége nem tartozik az (EU) 2023/2831 bizottsági rendelet 1. cikk (1) bekezdés d) pontja szerinti tilalom hatálya alá.</w:t>
      </w:r>
    </w:p>
    <w:p w14:paraId="0695A134" w14:textId="77777777" w:rsidR="006564EF" w:rsidRDefault="006564EF" w:rsidP="006564EF">
      <w:pPr>
        <w:autoSpaceDE w:val="0"/>
        <w:autoSpaceDN w:val="0"/>
        <w:adjustRightInd w:val="0"/>
        <w:jc w:val="both"/>
        <w:rPr>
          <w:rFonts w:ascii="Book Antiqua" w:hAnsi="Book Antiqua"/>
          <w:sz w:val="20"/>
          <w:szCs w:val="20"/>
        </w:rPr>
      </w:pPr>
    </w:p>
    <w:p w14:paraId="355609AE" w14:textId="77777777" w:rsidR="006564EF" w:rsidRPr="006564EF" w:rsidRDefault="006564EF" w:rsidP="006564EF">
      <w:pPr>
        <w:autoSpaceDE w:val="0"/>
        <w:autoSpaceDN w:val="0"/>
        <w:adjustRightInd w:val="0"/>
        <w:jc w:val="both"/>
        <w:rPr>
          <w:rFonts w:ascii="Book Antiqua" w:hAnsi="Book Antiqua"/>
          <w:sz w:val="20"/>
          <w:szCs w:val="20"/>
        </w:rPr>
      </w:pPr>
    </w:p>
    <w:p w14:paraId="40BE1E1F" w14:textId="77777777" w:rsidR="006564EF" w:rsidRPr="006564EF" w:rsidRDefault="006564EF" w:rsidP="006564EF">
      <w:pPr>
        <w:autoSpaceDE w:val="0"/>
        <w:autoSpaceDN w:val="0"/>
        <w:adjustRightInd w:val="0"/>
        <w:jc w:val="both"/>
        <w:rPr>
          <w:rFonts w:ascii="Book Antiqua" w:hAnsi="Book Antiqua"/>
          <w:sz w:val="20"/>
          <w:szCs w:val="20"/>
        </w:rPr>
      </w:pPr>
      <w:r w:rsidRPr="006564EF">
        <w:rPr>
          <w:rFonts w:ascii="Book Antiqua" w:hAnsi="Book Antiqua"/>
          <w:sz w:val="20"/>
          <w:szCs w:val="20"/>
        </w:rPr>
        <w:lastRenderedPageBreak/>
        <w:t xml:space="preserve">Csekély összegű támogatást kizárólag az (EU) 2023/2831 bizottsági rendelet előírásaival összhangban lehet nyújtani a </w:t>
      </w:r>
      <w:r w:rsidRPr="006564EF">
        <w:rPr>
          <w:rFonts w:ascii="Book Antiqua" w:hAnsi="Book Antiqua"/>
          <w:b/>
          <w:sz w:val="20"/>
          <w:szCs w:val="20"/>
        </w:rPr>
        <w:t>turizmus, a</w:t>
      </w:r>
      <w:r w:rsidRPr="006564EF">
        <w:rPr>
          <w:rFonts w:ascii="Book Antiqua" w:hAnsi="Book Antiqua"/>
          <w:sz w:val="20"/>
          <w:szCs w:val="20"/>
        </w:rPr>
        <w:t xml:space="preserve"> </w:t>
      </w:r>
      <w:r w:rsidRPr="006564EF">
        <w:rPr>
          <w:rFonts w:ascii="Book Antiqua" w:hAnsi="Book Antiqua"/>
          <w:b/>
          <w:sz w:val="20"/>
          <w:szCs w:val="20"/>
        </w:rPr>
        <w:t>vendéglátás</w:t>
      </w:r>
      <w:r w:rsidRPr="006564EF">
        <w:rPr>
          <w:rFonts w:ascii="Book Antiqua" w:hAnsi="Book Antiqua"/>
          <w:sz w:val="20"/>
        </w:rPr>
        <w:t xml:space="preserve">, </w:t>
      </w:r>
      <w:r w:rsidRPr="006564EF">
        <w:rPr>
          <w:rFonts w:ascii="Book Antiqua" w:hAnsi="Book Antiqua"/>
          <w:sz w:val="20"/>
          <w:szCs w:val="20"/>
        </w:rPr>
        <w:t xml:space="preserve">a </w:t>
      </w:r>
      <w:r w:rsidRPr="006564EF">
        <w:rPr>
          <w:rFonts w:ascii="Book Antiqua" w:hAnsi="Book Antiqua"/>
          <w:b/>
          <w:sz w:val="20"/>
          <w:szCs w:val="20"/>
        </w:rPr>
        <w:t>mezőgazdasági termékek feldolgozása és forgalmazása</w:t>
      </w:r>
      <w:r w:rsidRPr="006564EF">
        <w:rPr>
          <w:rFonts w:ascii="Book Antiqua" w:hAnsi="Book Antiqua"/>
          <w:sz w:val="20"/>
          <w:szCs w:val="20"/>
        </w:rPr>
        <w:t xml:space="preserve">, valamint az </w:t>
      </w:r>
      <w:r w:rsidRPr="006564EF">
        <w:rPr>
          <w:rFonts w:ascii="Book Antiqua" w:hAnsi="Book Antiqua"/>
          <w:b/>
          <w:sz w:val="20"/>
          <w:szCs w:val="20"/>
        </w:rPr>
        <w:t>erdőgazdálkodás területén</w:t>
      </w:r>
      <w:r w:rsidRPr="006564EF">
        <w:rPr>
          <w:rFonts w:ascii="Book Antiqua" w:hAnsi="Book Antiqua"/>
          <w:sz w:val="20"/>
          <w:szCs w:val="20"/>
        </w:rPr>
        <w:t>.</w:t>
      </w:r>
    </w:p>
    <w:p w14:paraId="589650CB" w14:textId="77777777" w:rsidR="006564EF" w:rsidRPr="006564EF" w:rsidRDefault="006564EF" w:rsidP="006564EF">
      <w:pPr>
        <w:autoSpaceDE w:val="0"/>
        <w:autoSpaceDN w:val="0"/>
        <w:adjustRightInd w:val="0"/>
        <w:jc w:val="both"/>
        <w:rPr>
          <w:rFonts w:ascii="Book Antiqua" w:hAnsi="Book Antiqua"/>
          <w:sz w:val="20"/>
          <w:szCs w:val="20"/>
        </w:rPr>
      </w:pPr>
    </w:p>
    <w:p w14:paraId="19A66B2B" w14:textId="77777777" w:rsidR="006564EF" w:rsidRPr="006564EF" w:rsidRDefault="006564EF" w:rsidP="006564EF">
      <w:pPr>
        <w:autoSpaceDE w:val="0"/>
        <w:autoSpaceDN w:val="0"/>
        <w:adjustRightInd w:val="0"/>
        <w:jc w:val="both"/>
        <w:rPr>
          <w:rFonts w:ascii="Palatino Linotype" w:hAnsi="Palatino Linotype"/>
          <w:sz w:val="20"/>
          <w:szCs w:val="20"/>
          <w:highlight w:val="yellow"/>
        </w:rPr>
      </w:pPr>
      <w:r w:rsidRPr="006564EF">
        <w:rPr>
          <w:rFonts w:ascii="Book Antiqua" w:hAnsi="Book Antiqua"/>
          <w:sz w:val="20"/>
          <w:szCs w:val="20"/>
        </w:rPr>
        <w:t xml:space="preserve">Az (EU) 2023/2831 bizottsági rendelet 2. cikk (2) bekezdése szerinti, egy és ugyanazon vállalkozás részére bármely három év során az (EU) 2023/2831 bizottsági rendelet alapján Magyarországon odaítélt csekély összegű támogatások bruttó támogatástartalma </w:t>
      </w:r>
      <w:r w:rsidRPr="006564EF">
        <w:rPr>
          <w:rFonts w:ascii="Book Antiqua" w:hAnsi="Book Antiqua"/>
          <w:b/>
          <w:sz w:val="20"/>
          <w:szCs w:val="20"/>
        </w:rPr>
        <w:t>nem haladhatja meg a 300.000 eurónak</w:t>
      </w:r>
      <w:r w:rsidRPr="006564EF">
        <w:rPr>
          <w:rFonts w:ascii="Book Antiqua" w:hAnsi="Book Antiqua"/>
          <w:sz w:val="20"/>
        </w:rPr>
        <w:t xml:space="preserve"> megfelelő forintösszeget</w:t>
      </w:r>
      <w:r w:rsidRPr="006564EF">
        <w:rPr>
          <w:rFonts w:ascii="Book Antiqua" w:hAnsi="Book Antiqua"/>
          <w:sz w:val="20"/>
          <w:szCs w:val="20"/>
        </w:rPr>
        <w:t>, figyelembe véve az (EU) 2023/2831 bizottsági rendelet 3. cikkének (8) és (9) bekezdését is.</w:t>
      </w:r>
      <w:r w:rsidRPr="006564EF">
        <w:rPr>
          <w:rFonts w:ascii="Palatino Linotype" w:hAnsi="Palatino Linotype"/>
          <w:sz w:val="20"/>
          <w:szCs w:val="20"/>
        </w:rPr>
        <w:t xml:space="preserve"> A támogatási kategóriával kapcsolatos részletszabályokat a jelen Hirdetmény Önkormányzati diákmunkával kapcsolatos rendelkezései tartalmazzák.</w:t>
      </w:r>
    </w:p>
    <w:p w14:paraId="206A07EC" w14:textId="77777777" w:rsidR="006564EF" w:rsidRPr="006564EF" w:rsidRDefault="006564EF" w:rsidP="006564EF">
      <w:pPr>
        <w:autoSpaceDE w:val="0"/>
        <w:autoSpaceDN w:val="0"/>
        <w:adjustRightInd w:val="0"/>
        <w:jc w:val="both"/>
        <w:rPr>
          <w:rFonts w:ascii="Palatino Linotype" w:hAnsi="Palatino Linotype"/>
          <w:sz w:val="20"/>
          <w:szCs w:val="20"/>
          <w:highlight w:val="yellow"/>
        </w:rPr>
      </w:pPr>
    </w:p>
    <w:p w14:paraId="1EBE9E29" w14:textId="77777777" w:rsidR="006564EF" w:rsidRPr="006564EF" w:rsidRDefault="006564EF" w:rsidP="006564EF">
      <w:pPr>
        <w:autoSpaceDE w:val="0"/>
        <w:autoSpaceDN w:val="0"/>
        <w:adjustRightInd w:val="0"/>
        <w:jc w:val="both"/>
        <w:rPr>
          <w:rFonts w:ascii="Book Antiqua" w:hAnsi="Book Antiqua"/>
          <w:sz w:val="20"/>
          <w:szCs w:val="20"/>
        </w:rPr>
      </w:pPr>
      <w:r w:rsidRPr="006564EF">
        <w:rPr>
          <w:rFonts w:ascii="Book Antiqua" w:hAnsi="Book Antiqua"/>
          <w:sz w:val="20"/>
          <w:szCs w:val="20"/>
        </w:rPr>
        <w:t xml:space="preserve">Amennyiben a diákok foglalkoztatása </w:t>
      </w:r>
      <w:r w:rsidRPr="006564EF">
        <w:rPr>
          <w:rFonts w:ascii="Book Antiqua" w:hAnsi="Book Antiqua"/>
          <w:b/>
          <w:sz w:val="20"/>
          <w:szCs w:val="20"/>
        </w:rPr>
        <w:t xml:space="preserve">mezőgazdasági termékek elsődleges termelésével foglalkozó vállalkozásnál </w:t>
      </w:r>
      <w:r w:rsidRPr="006564EF">
        <w:rPr>
          <w:rFonts w:ascii="Book Antiqua" w:hAnsi="Book Antiqua"/>
          <w:sz w:val="20"/>
          <w:szCs w:val="20"/>
        </w:rPr>
        <w:t xml:space="preserve">történik, </w:t>
      </w:r>
      <w:r w:rsidRPr="006564EF">
        <w:rPr>
          <w:rFonts w:ascii="Book Antiqua" w:hAnsi="Book Antiqua"/>
          <w:b/>
          <w:sz w:val="20"/>
          <w:szCs w:val="20"/>
        </w:rPr>
        <w:t xml:space="preserve">úgy </w:t>
      </w:r>
      <w:r w:rsidRPr="006564EF">
        <w:rPr>
          <w:rFonts w:ascii="Book Antiqua" w:hAnsi="Book Antiqua"/>
          <w:sz w:val="20"/>
          <w:szCs w:val="20"/>
        </w:rPr>
        <w:t xml:space="preserve">a támogatás az Európai Unió működéséről szóló szerződés 107. és 108. cikkének a mezőgazdasági ágazatban nyújtott csekély összegű támogatásokra való alkalmazásáról szóló, 2013. december 18-i </w:t>
      </w:r>
      <w:r w:rsidRPr="006564EF">
        <w:rPr>
          <w:rFonts w:ascii="Book Antiqua" w:hAnsi="Book Antiqua"/>
          <w:b/>
          <w:sz w:val="20"/>
          <w:szCs w:val="20"/>
        </w:rPr>
        <w:t>1408/2013/EU bizottsági rendelet</w:t>
      </w:r>
      <w:r w:rsidRPr="006564EF">
        <w:rPr>
          <w:rFonts w:ascii="Book Antiqua" w:hAnsi="Book Antiqua"/>
          <w:sz w:val="20"/>
          <w:szCs w:val="20"/>
        </w:rPr>
        <w:t xml:space="preserve"> (HL L 352., 2013.12.24., 9–17. o.) (a továbbiakban: 1408/2013/EU bizottsági rendelet) </w:t>
      </w:r>
      <w:r w:rsidRPr="006564EF">
        <w:rPr>
          <w:rFonts w:ascii="Book Antiqua" w:hAnsi="Book Antiqua"/>
          <w:b/>
          <w:sz w:val="20"/>
          <w:szCs w:val="20"/>
        </w:rPr>
        <w:t>szerinti mezőgazdasági csekély összegű</w:t>
      </w:r>
      <w:r w:rsidRPr="006564EF">
        <w:rPr>
          <w:rFonts w:ascii="Book Antiqua" w:hAnsi="Book Antiqua"/>
          <w:sz w:val="20"/>
          <w:szCs w:val="20"/>
        </w:rPr>
        <w:t xml:space="preserve"> </w:t>
      </w:r>
      <w:r w:rsidRPr="006564EF">
        <w:rPr>
          <w:rFonts w:ascii="Book Antiqua" w:hAnsi="Book Antiqua"/>
          <w:b/>
          <w:sz w:val="20"/>
          <w:szCs w:val="20"/>
        </w:rPr>
        <w:t>támogatásnak minősül</w:t>
      </w:r>
      <w:r w:rsidRPr="006564EF">
        <w:rPr>
          <w:rFonts w:ascii="Book Antiqua" w:hAnsi="Book Antiqua"/>
          <w:sz w:val="20"/>
          <w:szCs w:val="20"/>
        </w:rPr>
        <w:t>. Ebben az esetben csekély összegű támogatást kizárólag az 1408/2013/EU bizottsági rendelet előírásaival összhangban lehet nyújtani. Az 1408/2013/EU bizottsági rendelet 3. cikk (</w:t>
      </w:r>
      <w:proofErr w:type="gramStart"/>
      <w:r w:rsidRPr="006564EF">
        <w:rPr>
          <w:rFonts w:ascii="Book Antiqua" w:hAnsi="Book Antiqua"/>
          <w:sz w:val="20"/>
          <w:szCs w:val="20"/>
        </w:rPr>
        <w:t>2)-(</w:t>
      </w:r>
      <w:proofErr w:type="gramEnd"/>
      <w:r w:rsidRPr="006564EF">
        <w:rPr>
          <w:rFonts w:ascii="Book Antiqua" w:hAnsi="Book Antiqua"/>
          <w:sz w:val="20"/>
          <w:szCs w:val="20"/>
        </w:rPr>
        <w:t xml:space="preserve">3a) bekezdései értelmében bármely három pénzügyi év időszakában az egy és ugyanazon vállalkozás részére odaítélt </w:t>
      </w:r>
      <w:r w:rsidRPr="006564EF">
        <w:rPr>
          <w:rFonts w:ascii="Book Antiqua" w:hAnsi="Book Antiqua"/>
          <w:b/>
          <w:sz w:val="20"/>
          <w:szCs w:val="20"/>
        </w:rPr>
        <w:t>csekély összegű támogatás összege</w:t>
      </w:r>
      <w:r w:rsidRPr="006564EF">
        <w:rPr>
          <w:rFonts w:ascii="Book Antiqua" w:hAnsi="Book Antiqua"/>
          <w:sz w:val="20"/>
          <w:szCs w:val="20"/>
        </w:rPr>
        <w:t xml:space="preserve"> Magyarországon </w:t>
      </w:r>
      <w:r w:rsidRPr="006564EF">
        <w:rPr>
          <w:rFonts w:ascii="Book Antiqua" w:hAnsi="Book Antiqua"/>
          <w:b/>
          <w:sz w:val="20"/>
          <w:szCs w:val="20"/>
        </w:rPr>
        <w:t>nem haladhatja meg a 25.000 euró</w:t>
      </w:r>
      <w:r w:rsidRPr="006564EF">
        <w:rPr>
          <w:rFonts w:ascii="Book Antiqua" w:hAnsi="Book Antiqua"/>
          <w:sz w:val="20"/>
          <w:szCs w:val="20"/>
        </w:rPr>
        <w:t>nak megfelelő forintösszeget, figyelembe véve az 1408/2013/EU bizottsági rendelet 3. cikkének (8) és (9) bekezdését is, amelyek fúzió, felvásárlás és szétválás esetére tartalmaznak további rendelkezéseket.</w:t>
      </w:r>
    </w:p>
    <w:p w14:paraId="11C651EE" w14:textId="77777777" w:rsidR="006564EF" w:rsidRPr="006564EF" w:rsidRDefault="006564EF" w:rsidP="006564EF">
      <w:pPr>
        <w:jc w:val="both"/>
        <w:rPr>
          <w:rFonts w:ascii="Book Antiqua" w:hAnsi="Book Antiqua" w:cs="Arial"/>
          <w:sz w:val="20"/>
          <w:szCs w:val="20"/>
        </w:rPr>
      </w:pPr>
    </w:p>
    <w:p w14:paraId="0041D26F"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 támogatást nyújtó a támogatás odaítélését megelőzően a munkaadó szabad mezőgazdasági csekély összegű keretének ellenőrzése céljából a Magyar Államkincstártól erre vonatkozóan adatokat kér.</w:t>
      </w:r>
    </w:p>
    <w:p w14:paraId="78329DEC" w14:textId="77777777" w:rsidR="006564EF" w:rsidRPr="006564EF" w:rsidRDefault="006564EF" w:rsidP="006564EF">
      <w:pPr>
        <w:jc w:val="both"/>
        <w:rPr>
          <w:rFonts w:ascii="Book Antiqua" w:hAnsi="Book Antiqua" w:cs="Arial"/>
          <w:sz w:val="20"/>
          <w:szCs w:val="20"/>
        </w:rPr>
      </w:pPr>
    </w:p>
    <w:p w14:paraId="48E17061"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Nem nyújtható mezőgazdasági csekély összegű támogatás az 1408/2013/EU bizottsági rendelet 1. cikk (1) bekezdése szerint:</w:t>
      </w:r>
    </w:p>
    <w:p w14:paraId="0BA11507" w14:textId="77777777" w:rsidR="006564EF" w:rsidRPr="006564EF" w:rsidRDefault="006564EF" w:rsidP="006564EF">
      <w:pPr>
        <w:spacing w:before="60"/>
        <w:ind w:left="709"/>
        <w:jc w:val="both"/>
        <w:rPr>
          <w:rFonts w:ascii="Book Antiqua" w:hAnsi="Book Antiqua" w:cs="Arial"/>
          <w:sz w:val="20"/>
          <w:szCs w:val="20"/>
        </w:rPr>
      </w:pPr>
      <w:r w:rsidRPr="006564EF">
        <w:rPr>
          <w:rFonts w:ascii="Book Antiqua" w:hAnsi="Book Antiqua" w:cs="Arial"/>
          <w:sz w:val="20"/>
          <w:szCs w:val="20"/>
        </w:rPr>
        <w:t>a)</w:t>
      </w:r>
      <w:r w:rsidRPr="006564EF">
        <w:rPr>
          <w:rFonts w:ascii="Book Antiqua" w:hAnsi="Book Antiqua" w:cs="Arial"/>
          <w:sz w:val="20"/>
          <w:szCs w:val="20"/>
        </w:rPr>
        <w:tab/>
        <w:t xml:space="preserve"> amennyiben a támogatás összege a piacon forgalmazott termékek ára vagy mennyisége alapján kerül rögzítésre;</w:t>
      </w:r>
    </w:p>
    <w:p w14:paraId="3DB07493" w14:textId="77777777" w:rsidR="006564EF" w:rsidRPr="006564EF" w:rsidRDefault="006564EF" w:rsidP="006564EF">
      <w:pPr>
        <w:spacing w:before="60"/>
        <w:ind w:left="709"/>
        <w:jc w:val="both"/>
        <w:rPr>
          <w:rFonts w:ascii="Book Antiqua" w:hAnsi="Book Antiqua" w:cs="Arial"/>
          <w:sz w:val="20"/>
          <w:szCs w:val="20"/>
        </w:rPr>
      </w:pPr>
      <w:r w:rsidRPr="006564EF">
        <w:rPr>
          <w:rFonts w:ascii="Book Antiqua" w:hAnsi="Book Antiqua" w:cs="Arial"/>
          <w:sz w:val="20"/>
          <w:szCs w:val="20"/>
        </w:rPr>
        <w:t>b)</w:t>
      </w:r>
      <w:r w:rsidRPr="006564EF">
        <w:rPr>
          <w:rFonts w:ascii="Book Antiqua" w:hAnsi="Book Antiqua" w:cs="Arial"/>
          <w:sz w:val="20"/>
          <w:szCs w:val="20"/>
        </w:rPr>
        <w:tab/>
        <w:t>a harmadik országokba vagy tagállamokba irányuló exporttal kapcsolatos tevékenységekhez, nevezetesen az exportált mennyiségekhez, az értékesítési hálózat kialakításához és működtetéséhez vagy az exporttevékenységgel összefüggésben felmerülő egyéb folyó kiadásokhoz; és</w:t>
      </w:r>
    </w:p>
    <w:p w14:paraId="35750CBC" w14:textId="77777777" w:rsidR="006564EF" w:rsidRPr="006564EF" w:rsidRDefault="006564EF" w:rsidP="006564EF">
      <w:pPr>
        <w:spacing w:before="60"/>
        <w:ind w:left="709"/>
        <w:jc w:val="both"/>
        <w:rPr>
          <w:rFonts w:ascii="Book Antiqua" w:hAnsi="Book Antiqua" w:cs="Arial"/>
          <w:sz w:val="20"/>
          <w:szCs w:val="20"/>
        </w:rPr>
      </w:pPr>
      <w:r w:rsidRPr="006564EF">
        <w:rPr>
          <w:rFonts w:ascii="Book Antiqua" w:hAnsi="Book Antiqua" w:cs="Arial"/>
          <w:sz w:val="20"/>
          <w:szCs w:val="20"/>
        </w:rPr>
        <w:t>c)</w:t>
      </w:r>
      <w:r w:rsidRPr="006564EF">
        <w:rPr>
          <w:rFonts w:ascii="Book Antiqua" w:hAnsi="Book Antiqua" w:cs="Arial"/>
          <w:sz w:val="20"/>
          <w:szCs w:val="20"/>
        </w:rPr>
        <w:tab/>
        <w:t>az importáruval szemben belföldi áru használatához kötött támogatás esetében.</w:t>
      </w:r>
    </w:p>
    <w:p w14:paraId="66766043" w14:textId="77777777" w:rsidR="006564EF" w:rsidRPr="006564EF" w:rsidRDefault="006564EF" w:rsidP="006564EF">
      <w:pPr>
        <w:spacing w:before="60"/>
        <w:ind w:left="709"/>
        <w:jc w:val="both"/>
        <w:rPr>
          <w:rFonts w:ascii="Book Antiqua" w:hAnsi="Book Antiqua" w:cs="Arial"/>
          <w:sz w:val="20"/>
          <w:szCs w:val="20"/>
        </w:rPr>
      </w:pPr>
      <w:r w:rsidRPr="006564EF">
        <w:rPr>
          <w:rFonts w:ascii="Book Antiqua" w:hAnsi="Book Antiqua" w:cs="Arial"/>
          <w:sz w:val="20"/>
          <w:szCs w:val="20"/>
        </w:rPr>
        <w:t>Amennyiben egy vállalkozás az 1408/2013/EU bizottsági rendelet hatályán kívül eső ágazatokban is végez tevékenységeket, az 1408/2013/EU bizottsági rendelet szabályait kizárólag az 1408/2013/EU bizottsági rendelet hatálya alá tartozó ágazatokban nyújtott támogatásokra kell alkalmazni, feltéve, hogy a kedvezményezett a tevékenységek szétválasztása vagy a költségek megkülönböztetése által biztosítja, hogy az 1408/2013/EU bizottsági rendelet hatálya alól kizárt ágazatokban végzett tevékenységek nem részesülnek az 1408/2013/EU bizottsági rendelet szerinti csekély összegű támogatásban.</w:t>
      </w:r>
    </w:p>
    <w:p w14:paraId="6657CD9E" w14:textId="77777777" w:rsidR="006564EF" w:rsidRPr="006564EF" w:rsidRDefault="006564EF" w:rsidP="006564EF">
      <w:pPr>
        <w:jc w:val="both"/>
        <w:rPr>
          <w:rFonts w:ascii="Book Antiqua" w:hAnsi="Book Antiqua" w:cs="Arial"/>
          <w:sz w:val="20"/>
          <w:szCs w:val="20"/>
        </w:rPr>
      </w:pPr>
    </w:p>
    <w:p w14:paraId="51781A16" w14:textId="77777777" w:rsidR="006564EF" w:rsidRPr="006564EF" w:rsidRDefault="006564EF" w:rsidP="006564EF">
      <w:pPr>
        <w:autoSpaceDE w:val="0"/>
        <w:autoSpaceDN w:val="0"/>
        <w:adjustRightInd w:val="0"/>
        <w:jc w:val="both"/>
        <w:rPr>
          <w:rFonts w:ascii="Palatino Linotype" w:hAnsi="Palatino Linotype"/>
          <w:sz w:val="20"/>
          <w:szCs w:val="20"/>
        </w:rPr>
      </w:pPr>
      <w:r w:rsidRPr="006564EF">
        <w:rPr>
          <w:rFonts w:ascii="Palatino Linotype" w:hAnsi="Palatino Linotype"/>
          <w:sz w:val="20"/>
          <w:szCs w:val="20"/>
        </w:rPr>
        <w:t>Mezőgazdasági csekély összegű támogatás a 717/2014/EU bizottsági rendelet szerinti halászati csekély összegű támogatással 40.000 eurónak megfelelő forintösszegig, az (EU) 2023/2831 bizottsági rendelet szerinti általános csekély összegű támogatással 300.000 eurónak megfelelő forintösszegig halmozható.</w:t>
      </w:r>
    </w:p>
    <w:p w14:paraId="078DA938"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 mezőgazdasági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14:paraId="60A17A0C" w14:textId="77777777" w:rsidR="006564EF" w:rsidRPr="006564EF" w:rsidRDefault="006564EF" w:rsidP="006564EF">
      <w:pPr>
        <w:jc w:val="both"/>
        <w:rPr>
          <w:rFonts w:ascii="Book Antiqua" w:hAnsi="Book Antiqua" w:cs="Arial"/>
          <w:sz w:val="20"/>
          <w:szCs w:val="20"/>
        </w:rPr>
      </w:pPr>
    </w:p>
    <w:p w14:paraId="2DD3FABF"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lastRenderedPageBreak/>
        <w:t>A több részletben fizetendő támogatást az odaítélése időpontjában érvényes értékére kell diszkontálni. A diszkontálás céljára és a bruttó támogatástartalom kiszámításához az odaítélés idején érvényes referenciarátát kell alkalmazni.</w:t>
      </w:r>
    </w:p>
    <w:p w14:paraId="384749CE" w14:textId="77777777" w:rsidR="006564EF" w:rsidRPr="006564EF" w:rsidRDefault="006564EF" w:rsidP="006564EF">
      <w:pPr>
        <w:jc w:val="both"/>
        <w:rPr>
          <w:rFonts w:ascii="Book Antiqua" w:hAnsi="Book Antiqua" w:cs="Arial"/>
          <w:sz w:val="20"/>
          <w:szCs w:val="20"/>
        </w:rPr>
      </w:pPr>
    </w:p>
    <w:p w14:paraId="21E72434"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 támogatáshoz kapcsolódó iratokat az odaítélést követő 10 évig meg kell őrizni, és a támogatást nyújtó ilyen irányú felhívása esetén a munkaadó köteles azokat bemutatni. A csekély összegű támogatási jogcímen nyújtott támogatásokról az Európai Bizottság kérésére 20 munkanapon belül információt kell szolgáltatni.</w:t>
      </w:r>
    </w:p>
    <w:p w14:paraId="3B64937E" w14:textId="77777777" w:rsidR="006564EF" w:rsidRPr="006564EF" w:rsidRDefault="006564EF" w:rsidP="006564EF">
      <w:pPr>
        <w:jc w:val="both"/>
        <w:rPr>
          <w:rFonts w:ascii="Book Antiqua" w:hAnsi="Book Antiqua" w:cs="Arial"/>
          <w:sz w:val="20"/>
          <w:szCs w:val="20"/>
        </w:rPr>
      </w:pPr>
    </w:p>
    <w:p w14:paraId="1C7B0FE2" w14:textId="77777777" w:rsidR="006564EF" w:rsidRPr="006564EF" w:rsidRDefault="006564EF" w:rsidP="006564EF">
      <w:pPr>
        <w:jc w:val="both"/>
        <w:rPr>
          <w:rFonts w:ascii="Book Antiqua" w:hAnsi="Book Antiqua" w:cs="Arial"/>
          <w:b/>
          <w:sz w:val="20"/>
          <w:szCs w:val="20"/>
        </w:rPr>
      </w:pPr>
      <w:r w:rsidRPr="006564EF">
        <w:rPr>
          <w:rFonts w:ascii="Book Antiqua" w:hAnsi="Book Antiqua" w:cs="Arial"/>
          <w:b/>
          <w:sz w:val="20"/>
          <w:szCs w:val="20"/>
        </w:rPr>
        <w:t>A kérelem benyújtásának helye, módja, elbírálásának menete</w:t>
      </w:r>
    </w:p>
    <w:p w14:paraId="381D130A" w14:textId="77777777" w:rsidR="006564EF" w:rsidRPr="006564EF" w:rsidRDefault="006564EF" w:rsidP="006564EF">
      <w:pPr>
        <w:jc w:val="both"/>
        <w:rPr>
          <w:rFonts w:ascii="Book Antiqua" w:hAnsi="Book Antiqua" w:cs="Arial"/>
          <w:sz w:val="20"/>
          <w:szCs w:val="20"/>
        </w:rPr>
      </w:pPr>
    </w:p>
    <w:p w14:paraId="4E703A7A"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 támogatás közigazgatási hatósági eljárás keretében nyújtható. A Nemzeti Foglalkoztatási Szolgálat honlapján (</w:t>
      </w:r>
      <w:hyperlink r:id="rId7" w:history="1">
        <w:r w:rsidRPr="006564EF">
          <w:rPr>
            <w:rFonts w:ascii="Book Antiqua" w:hAnsi="Book Antiqua" w:cs="Arial"/>
            <w:color w:val="0000FF"/>
            <w:sz w:val="20"/>
            <w:szCs w:val="20"/>
            <w:u w:val="single"/>
          </w:rPr>
          <w:t>www.munka.hu</w:t>
        </w:r>
      </w:hyperlink>
      <w:r w:rsidRPr="006564EF">
        <w:rPr>
          <w:rFonts w:ascii="Book Antiqua" w:hAnsi="Book Antiqua" w:cs="Arial"/>
          <w:sz w:val="20"/>
          <w:szCs w:val="20"/>
        </w:rPr>
        <w:t>) közzétett támogatási kérelmet szükséges benyújtania a kérelmező munkáltatónak a székhelye, telephelye vagy a munkavégzés helye szerint illetékes járási hivatalhoz.</w:t>
      </w:r>
    </w:p>
    <w:p w14:paraId="42803DFA" w14:textId="77777777" w:rsidR="006564EF" w:rsidRPr="006564EF" w:rsidRDefault="006564EF" w:rsidP="006564EF">
      <w:pPr>
        <w:autoSpaceDE w:val="0"/>
        <w:autoSpaceDN w:val="0"/>
        <w:adjustRightInd w:val="0"/>
        <w:jc w:val="both"/>
        <w:rPr>
          <w:rFonts w:ascii="Book Antiqua" w:hAnsi="Book Antiqua"/>
        </w:rPr>
      </w:pPr>
    </w:p>
    <w:p w14:paraId="4CD669A0" w14:textId="77777777" w:rsidR="006564EF" w:rsidRPr="006564EF" w:rsidRDefault="006564EF" w:rsidP="006564EF">
      <w:pPr>
        <w:jc w:val="both"/>
        <w:rPr>
          <w:rFonts w:ascii="Book Antiqua" w:hAnsi="Book Antiqua"/>
          <w:sz w:val="20"/>
          <w:u w:val="single"/>
        </w:rPr>
      </w:pPr>
      <w:r w:rsidRPr="006564EF">
        <w:rPr>
          <w:rFonts w:ascii="Book Antiqua" w:hAnsi="Book Antiqua"/>
          <w:sz w:val="20"/>
          <w:u w:val="single"/>
        </w:rPr>
        <w:t>Elektronikus ügyintézés</w:t>
      </w:r>
    </w:p>
    <w:p w14:paraId="589EF5BE" w14:textId="77777777" w:rsidR="006564EF" w:rsidRPr="006564EF" w:rsidRDefault="006564EF" w:rsidP="006564EF">
      <w:pPr>
        <w:jc w:val="both"/>
        <w:rPr>
          <w:rFonts w:ascii="Book Antiqua" w:hAnsi="Book Antiqua"/>
          <w:sz w:val="20"/>
          <w:u w:val="single"/>
        </w:rPr>
      </w:pPr>
    </w:p>
    <w:p w14:paraId="654652F6"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Elektronikus ügyintézésre kötelezettek, illetve nem kötelezettek, de elektronikus ügyintézési formát választók esetében a nyomtatványokat elektronikus aláírással, időbélyegzővel ellátva kell beküldeni.</w:t>
      </w:r>
    </w:p>
    <w:p w14:paraId="55E99882" w14:textId="77777777" w:rsidR="006564EF" w:rsidRPr="006564EF" w:rsidRDefault="006564EF" w:rsidP="006564EF">
      <w:pPr>
        <w:jc w:val="both"/>
        <w:rPr>
          <w:rFonts w:ascii="Book Antiqua" w:hAnsi="Book Antiqua" w:cs="Arial"/>
          <w:sz w:val="20"/>
          <w:szCs w:val="20"/>
        </w:rPr>
      </w:pPr>
    </w:p>
    <w:p w14:paraId="7D8C97B4"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Az elektronikus ügyintézésre és kapcsolattartásra nem kötelezett ügyfelek is élhetnek az elektronikus ügyintézés lehetőségével.</w:t>
      </w:r>
    </w:p>
    <w:p w14:paraId="15A4C47C" w14:textId="77777777" w:rsidR="006564EF" w:rsidRPr="006564EF" w:rsidRDefault="006564EF" w:rsidP="006564EF">
      <w:pPr>
        <w:jc w:val="both"/>
        <w:rPr>
          <w:rFonts w:ascii="Book Antiqua" w:hAnsi="Book Antiqua" w:cs="Arial"/>
          <w:sz w:val="20"/>
          <w:szCs w:val="20"/>
        </w:rPr>
      </w:pPr>
    </w:p>
    <w:p w14:paraId="6D1298B1"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Amennyiben az elektronikus ügyintézésre nem kötelezett nem az elektronikus ügyintézési formát választja, akkor a dokumentumokban jelzetteknek megfelelően és kizárólag rá vonatkozóan cégszerűen aláírva, hitelesítve, adott esetben hitelesített másolatban kell a dokumentumokat a járási hivatal részére benyújtania.</w:t>
      </w:r>
    </w:p>
    <w:p w14:paraId="7D78C1B9" w14:textId="77777777" w:rsidR="006564EF" w:rsidRPr="006564EF" w:rsidRDefault="006564EF" w:rsidP="006564EF">
      <w:pPr>
        <w:jc w:val="both"/>
        <w:rPr>
          <w:rFonts w:ascii="Book Antiqua" w:hAnsi="Book Antiqua" w:cs="Arial"/>
          <w:sz w:val="20"/>
          <w:szCs w:val="20"/>
        </w:rPr>
      </w:pPr>
    </w:p>
    <w:p w14:paraId="1CACC720"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 kérelmét az elektronikus ügyintézésre kötelezett munkaadónak Cégkapun keresztül (Cégkapuval nem rendelkező munkaadó a Központi Ügyfél-regisztrációs Nyilvántartáshoz kapcsolódó (KÜNY) tárhelyen keresztül) elektronikusan kell benyújtania a járási (fővárosi kerületi) hivatalhoz.</w:t>
      </w:r>
    </w:p>
    <w:p w14:paraId="2B5FE646" w14:textId="77777777" w:rsidR="006564EF" w:rsidRPr="006564EF" w:rsidRDefault="006564EF" w:rsidP="006564EF">
      <w:pPr>
        <w:jc w:val="both"/>
        <w:rPr>
          <w:rFonts w:ascii="Book Antiqua" w:hAnsi="Book Antiqua" w:cs="Arial"/>
          <w:sz w:val="20"/>
          <w:szCs w:val="20"/>
        </w:rPr>
      </w:pPr>
    </w:p>
    <w:p w14:paraId="1911E87E"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 munkaadónak az e-papír szolgáltatást kell használni, ahol be kell jelölnie, hogy cégként nyújtja be a dokumentumokat, majd az adatok megadásával a cégkapu azonosítja. A kérelem és a benyújtandó mellékleteinek csatolása után, az elküldéssel automatikusan megtörténik az aláírás és időbélyegzővel ellátás (azaz a csomag hitelesítése).</w:t>
      </w:r>
    </w:p>
    <w:p w14:paraId="5F10F42D"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 benyújtás során az alábbiak választandók a legördülő menüből:</w:t>
      </w:r>
    </w:p>
    <w:p w14:paraId="28744A5A"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Témacsoport: Kormányhivatali ügyek</w:t>
      </w:r>
    </w:p>
    <w:p w14:paraId="105516AC"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Ügytípus: Foglalkoztatási támogatások, közfoglalkoztatás és egyéb állami foglalkoztatási feladatok</w:t>
      </w:r>
    </w:p>
    <w:p w14:paraId="2B536BE6"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Címzett: Az illetékes járási/fővárosi kerületi hivatal foglalkoztatási osztálya</w:t>
      </w:r>
    </w:p>
    <w:p w14:paraId="3A5F1EDC"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Tárgy: Nyári diákmunka támogatása</w:t>
      </w:r>
    </w:p>
    <w:p w14:paraId="6E2FC29F" w14:textId="77777777" w:rsidR="006564EF" w:rsidRPr="006564EF" w:rsidRDefault="006564EF" w:rsidP="006564EF">
      <w:pPr>
        <w:jc w:val="both"/>
        <w:rPr>
          <w:rFonts w:ascii="Book Antiqua" w:hAnsi="Book Antiqua" w:cs="Arial"/>
          <w:sz w:val="20"/>
          <w:szCs w:val="20"/>
        </w:rPr>
      </w:pPr>
    </w:p>
    <w:p w14:paraId="394A52C3" w14:textId="77777777" w:rsidR="006564EF" w:rsidRPr="006564EF" w:rsidRDefault="006564EF" w:rsidP="006564EF">
      <w:pPr>
        <w:jc w:val="both"/>
        <w:rPr>
          <w:rFonts w:ascii="Book Antiqua" w:hAnsi="Book Antiqua" w:cs="Arial"/>
          <w:sz w:val="20"/>
          <w:szCs w:val="20"/>
          <w:u w:val="single"/>
        </w:rPr>
      </w:pPr>
      <w:r w:rsidRPr="006564EF">
        <w:rPr>
          <w:rFonts w:ascii="Book Antiqua" w:hAnsi="Book Antiqua" w:cs="Arial"/>
          <w:sz w:val="20"/>
          <w:szCs w:val="20"/>
        </w:rPr>
        <w:t xml:space="preserve">Az elektronikus ügyintézés részletes szabályait a kérelem mellékletét képező </w:t>
      </w:r>
      <w:r w:rsidRPr="006564EF">
        <w:rPr>
          <w:rFonts w:ascii="Book Antiqua" w:hAnsi="Book Antiqua" w:cs="Arial"/>
          <w:i/>
          <w:sz w:val="20"/>
          <w:szCs w:val="20"/>
        </w:rPr>
        <w:t xml:space="preserve">Tájékoztató az elektronikus ügyintézésről a Nemzeti Foglalkoztatási Szolgálat ügyfelei részére </w:t>
      </w:r>
      <w:r w:rsidRPr="006564EF">
        <w:rPr>
          <w:rFonts w:ascii="Book Antiqua" w:hAnsi="Book Antiqua" w:cs="Arial"/>
          <w:sz w:val="20"/>
          <w:szCs w:val="20"/>
        </w:rPr>
        <w:t>című</w:t>
      </w:r>
      <w:r w:rsidRPr="006564EF">
        <w:rPr>
          <w:rFonts w:ascii="Book Antiqua" w:hAnsi="Book Antiqua" w:cs="Arial"/>
          <w:i/>
          <w:sz w:val="20"/>
          <w:szCs w:val="20"/>
        </w:rPr>
        <w:t xml:space="preserve"> </w:t>
      </w:r>
      <w:r w:rsidRPr="006564EF">
        <w:rPr>
          <w:rFonts w:ascii="Book Antiqua" w:hAnsi="Book Antiqua" w:cs="Arial"/>
          <w:sz w:val="20"/>
          <w:szCs w:val="20"/>
        </w:rPr>
        <w:t xml:space="preserve">dokumentum tartalmazza. </w:t>
      </w:r>
      <w:hyperlink r:id="rId8" w:history="1">
        <w:r w:rsidRPr="006564EF">
          <w:rPr>
            <w:rFonts w:ascii="Book Antiqua" w:hAnsi="Book Antiqua"/>
            <w:color w:val="0000FF"/>
            <w:sz w:val="20"/>
            <w:szCs w:val="20"/>
            <w:u w:val="single"/>
          </w:rPr>
          <w:t>https://nfsz.munka.hu/cikk/1458</w:t>
        </w:r>
      </w:hyperlink>
    </w:p>
    <w:p w14:paraId="7355C633" w14:textId="77777777" w:rsidR="006564EF" w:rsidRPr="006564EF" w:rsidRDefault="006564EF" w:rsidP="006564EF">
      <w:pPr>
        <w:jc w:val="both"/>
        <w:rPr>
          <w:rFonts w:ascii="Book Antiqua" w:hAnsi="Book Antiqua" w:cs="Arial"/>
          <w:sz w:val="20"/>
          <w:szCs w:val="20"/>
        </w:rPr>
      </w:pPr>
    </w:p>
    <w:p w14:paraId="3CA177AE"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 támogatás csak akkor állapítható meg, ha a tervezett foglalkoztatás megfelel a jogszabályokban, valamint a munkaerőpiaci programban meghatározott feltételeknek, és nem áll fenn kizáró körülmény. Ebben az esetben a járási hivatal kezdeményezi a támogatottal a hatósági szerződés megkötését a támogatás folyósítása érdekében. A támogatásra vonatkozó bármely jogszabályi feltétel hiányában vagy kizáró körülmény esetén a kérelem elutasításáról határozattal kell rendelkezni.</w:t>
      </w:r>
    </w:p>
    <w:p w14:paraId="19793072" w14:textId="77777777" w:rsidR="006564EF" w:rsidRPr="006564EF" w:rsidRDefault="006564EF" w:rsidP="006564EF">
      <w:pPr>
        <w:rPr>
          <w:rFonts w:ascii="Book Antiqua" w:hAnsi="Book Antiqua" w:cs="Arial"/>
          <w:sz w:val="20"/>
          <w:szCs w:val="20"/>
        </w:rPr>
      </w:pPr>
    </w:p>
    <w:p w14:paraId="59443DE9" w14:textId="77777777" w:rsidR="006564EF" w:rsidRPr="006564EF" w:rsidRDefault="006564EF" w:rsidP="006564EF">
      <w:pPr>
        <w:rPr>
          <w:rFonts w:ascii="Book Antiqua" w:hAnsi="Book Antiqua" w:cs="Arial"/>
          <w:sz w:val="20"/>
          <w:szCs w:val="20"/>
        </w:rPr>
      </w:pPr>
    </w:p>
    <w:p w14:paraId="2A07EBD6" w14:textId="77777777" w:rsidR="006564EF" w:rsidRPr="006564EF" w:rsidRDefault="006564EF" w:rsidP="006564EF">
      <w:pPr>
        <w:rPr>
          <w:rFonts w:ascii="Book Antiqua" w:hAnsi="Book Antiqua" w:cs="Arial"/>
          <w:sz w:val="20"/>
          <w:szCs w:val="20"/>
        </w:rPr>
      </w:pPr>
    </w:p>
    <w:p w14:paraId="0CEF4291" w14:textId="77777777" w:rsidR="006564EF" w:rsidRDefault="006564EF" w:rsidP="006564EF">
      <w:pPr>
        <w:rPr>
          <w:rFonts w:ascii="Book Antiqua" w:hAnsi="Book Antiqua" w:cs="Arial"/>
          <w:sz w:val="20"/>
          <w:szCs w:val="20"/>
        </w:rPr>
      </w:pPr>
    </w:p>
    <w:p w14:paraId="51D975A3" w14:textId="77777777" w:rsidR="006564EF" w:rsidRPr="006564EF" w:rsidRDefault="006564EF" w:rsidP="006564EF">
      <w:pPr>
        <w:rPr>
          <w:rFonts w:ascii="Book Antiqua" w:hAnsi="Book Antiqua" w:cs="Arial"/>
          <w:sz w:val="20"/>
          <w:szCs w:val="20"/>
        </w:rPr>
      </w:pPr>
    </w:p>
    <w:p w14:paraId="1E82DA90" w14:textId="77777777" w:rsidR="006564EF" w:rsidRPr="006564EF" w:rsidRDefault="006564EF" w:rsidP="006564EF">
      <w:pPr>
        <w:rPr>
          <w:rFonts w:ascii="Book Antiqua" w:hAnsi="Book Antiqua"/>
          <w:sz w:val="20"/>
        </w:rPr>
      </w:pPr>
      <w:r w:rsidRPr="006564EF">
        <w:rPr>
          <w:rFonts w:ascii="Book Antiqua" w:hAnsi="Book Antiqua"/>
          <w:b/>
          <w:sz w:val="20"/>
        </w:rPr>
        <w:lastRenderedPageBreak/>
        <w:t>A támogatás időtartama</w:t>
      </w:r>
      <w:bookmarkEnd w:id="0"/>
    </w:p>
    <w:p w14:paraId="1D0792D1" w14:textId="77777777" w:rsidR="006564EF" w:rsidRPr="006564EF" w:rsidRDefault="006564EF" w:rsidP="006564EF">
      <w:pPr>
        <w:jc w:val="both"/>
        <w:rPr>
          <w:rFonts w:ascii="Book Antiqua" w:hAnsi="Book Antiqua"/>
          <w:sz w:val="20"/>
          <w:szCs w:val="20"/>
        </w:rPr>
      </w:pPr>
    </w:p>
    <w:p w14:paraId="469820DC"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 program 2024. június 17. napjától 2024. augusztus 31. napjáig tart. 2024. június 17. napjától lehetőségük nyílik a diákoknak, hogy regisztráltassák magukat az illetékes járási hivatalnál, míg a tényleges foglalkoztatásra 2024. július 1. napjától kerülhet sor. A program keretében kötelezettséget vállalni a 2024. július 1 - 2024. augusztus 31. közötti időtartamban kezdődő és befejeződő foglalkoztatásra vonatkozóan lehet.</w:t>
      </w:r>
    </w:p>
    <w:p w14:paraId="553175F5" w14:textId="77777777" w:rsidR="006564EF" w:rsidRPr="006564EF" w:rsidRDefault="006564EF" w:rsidP="006564EF">
      <w:pPr>
        <w:jc w:val="both"/>
        <w:rPr>
          <w:rFonts w:ascii="Book Antiqua" w:hAnsi="Book Antiqua"/>
          <w:sz w:val="20"/>
        </w:rPr>
      </w:pPr>
    </w:p>
    <w:p w14:paraId="65871044" w14:textId="77777777" w:rsidR="006564EF" w:rsidRPr="006564EF" w:rsidRDefault="006564EF" w:rsidP="006564EF">
      <w:pPr>
        <w:rPr>
          <w:rFonts w:ascii="Book Antiqua" w:hAnsi="Book Antiqua" w:cs="Arial"/>
          <w:b/>
          <w:sz w:val="20"/>
          <w:szCs w:val="20"/>
        </w:rPr>
      </w:pPr>
      <w:r w:rsidRPr="006564EF">
        <w:rPr>
          <w:rFonts w:ascii="Book Antiqua" w:hAnsi="Book Antiqua" w:cs="Arial"/>
          <w:b/>
          <w:sz w:val="20"/>
          <w:szCs w:val="20"/>
        </w:rPr>
        <w:t>Elszámolás</w:t>
      </w:r>
    </w:p>
    <w:p w14:paraId="0987FFDC" w14:textId="77777777" w:rsidR="006564EF" w:rsidRPr="006564EF" w:rsidRDefault="006564EF" w:rsidP="006564EF">
      <w:pPr>
        <w:rPr>
          <w:rFonts w:ascii="Book Antiqua" w:hAnsi="Book Antiqua"/>
          <w:sz w:val="20"/>
        </w:rPr>
      </w:pPr>
    </w:p>
    <w:p w14:paraId="416F57C4" w14:textId="77777777" w:rsidR="006564EF" w:rsidRPr="006564EF" w:rsidRDefault="006564EF" w:rsidP="006564EF">
      <w:pPr>
        <w:jc w:val="both"/>
        <w:rPr>
          <w:rFonts w:ascii="Book Antiqua" w:hAnsi="Book Antiqua" w:cs="Arial"/>
          <w:sz w:val="20"/>
          <w:szCs w:val="20"/>
        </w:rPr>
      </w:pPr>
      <w:r w:rsidRPr="006564EF">
        <w:rPr>
          <w:rFonts w:ascii="Book Antiqua" w:hAnsi="Book Antiqua" w:cs="Arial"/>
          <w:sz w:val="20"/>
          <w:szCs w:val="20"/>
        </w:rPr>
        <w:t>Az elszámoló lapot a tárgyhót követő hó 12. napjáig mellékletekkel együtt be kell nyújtania a munkaadónak, amennyiben nem rendelkezik elszámoló lappal a munka.hu oldalról letöltheti, vagy a hivataltól kérheti annak megküldését.</w:t>
      </w:r>
    </w:p>
    <w:p w14:paraId="6786C08F" w14:textId="77777777" w:rsidR="006564EF" w:rsidRPr="006564EF" w:rsidRDefault="006564EF" w:rsidP="006564EF">
      <w:pPr>
        <w:jc w:val="both"/>
        <w:rPr>
          <w:rFonts w:ascii="Book Antiqua" w:hAnsi="Book Antiqua"/>
          <w:sz w:val="20"/>
        </w:rPr>
      </w:pPr>
    </w:p>
    <w:p w14:paraId="37961D4B" w14:textId="77777777" w:rsidR="006564EF" w:rsidRPr="006564EF" w:rsidRDefault="006564EF" w:rsidP="006564EF">
      <w:pPr>
        <w:jc w:val="both"/>
        <w:outlineLvl w:val="0"/>
        <w:rPr>
          <w:rFonts w:ascii="Book Antiqua" w:hAnsi="Book Antiqua"/>
          <w:b/>
          <w:sz w:val="20"/>
          <w:szCs w:val="20"/>
        </w:rPr>
      </w:pPr>
      <w:r w:rsidRPr="006564EF">
        <w:rPr>
          <w:rFonts w:ascii="Book Antiqua" w:hAnsi="Book Antiqua"/>
          <w:b/>
          <w:sz w:val="20"/>
          <w:szCs w:val="20"/>
        </w:rPr>
        <w:t>II. A támogatást igénylő munkaadó nyilatkozatai</w:t>
      </w:r>
    </w:p>
    <w:p w14:paraId="14EE9CF1" w14:textId="77777777" w:rsidR="006564EF" w:rsidRPr="006564EF" w:rsidRDefault="006564EF" w:rsidP="006564EF">
      <w:pPr>
        <w:jc w:val="both"/>
        <w:rPr>
          <w:rFonts w:ascii="Book Antiqua" w:hAnsi="Book Antiqua"/>
          <w:sz w:val="20"/>
        </w:rPr>
      </w:pPr>
    </w:p>
    <w:p w14:paraId="21078319" w14:textId="77777777"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Vállalom a</w:t>
      </w:r>
      <w:r w:rsidRPr="006564EF">
        <w:rPr>
          <w:rFonts w:ascii="Book Antiqua" w:hAnsi="Book Antiqua"/>
          <w:b/>
          <w:sz w:val="20"/>
          <w:szCs w:val="20"/>
        </w:rPr>
        <w:t xml:space="preserve"> </w:t>
      </w:r>
      <w:r w:rsidRPr="006564EF">
        <w:rPr>
          <w:rFonts w:ascii="Book Antiqua" w:hAnsi="Book Antiqua"/>
          <w:sz w:val="20"/>
          <w:szCs w:val="20"/>
        </w:rPr>
        <w:t>járási hivatal által kiközvetített, a jogszabályi feltételeknek megfelelő 16–25 év közötti, nappali tagozaton tanuló fiatal munkavállaló munkaviszony keretében történő foglalkoztatását a támogatás folyósítása alatt.</w:t>
      </w:r>
    </w:p>
    <w:p w14:paraId="383D1CBD" w14:textId="77777777" w:rsidR="006564EF" w:rsidRPr="006564EF" w:rsidRDefault="006564EF" w:rsidP="006564EF">
      <w:pPr>
        <w:ind w:left="720"/>
        <w:jc w:val="both"/>
        <w:rPr>
          <w:rFonts w:ascii="Book Antiqua" w:hAnsi="Book Antiqua"/>
          <w:sz w:val="20"/>
          <w:szCs w:val="20"/>
        </w:rPr>
      </w:pPr>
    </w:p>
    <w:p w14:paraId="1B846384" w14:textId="77777777" w:rsidR="006564EF" w:rsidRPr="006564EF" w:rsidRDefault="006564EF" w:rsidP="006564EF">
      <w:pPr>
        <w:numPr>
          <w:ilvl w:val="0"/>
          <w:numId w:val="1"/>
        </w:numPr>
        <w:jc w:val="both"/>
        <w:rPr>
          <w:rFonts w:ascii="Book Antiqua" w:eastAsia="MS Mincho" w:hAnsi="Book Antiqua"/>
          <w:sz w:val="20"/>
          <w:szCs w:val="20"/>
        </w:rPr>
      </w:pPr>
      <w:r w:rsidRPr="006564EF">
        <w:rPr>
          <w:rFonts w:ascii="Book Antiqua" w:eastAsia="MS Mincho" w:hAnsi="Book Antiqua"/>
          <w:sz w:val="20"/>
          <w:szCs w:val="20"/>
        </w:rPr>
        <w:t>Kijelentem, hogy a kérelemben és mellékleteiben szereplő adatok, információk, és dokumentumok teljes körűek, hitelesek és a valóságnak megfelelnek. Tudomásul veszem, hogy valótlan adatok közlésével az általam képviselt természetes vagy jogi személy a támogatásból kizárásra kerül.</w:t>
      </w:r>
    </w:p>
    <w:p w14:paraId="40EA8529" w14:textId="77777777" w:rsidR="006564EF" w:rsidRPr="006564EF" w:rsidRDefault="006564EF" w:rsidP="006564EF">
      <w:pPr>
        <w:ind w:left="720"/>
        <w:jc w:val="both"/>
        <w:rPr>
          <w:rFonts w:ascii="Book Antiqua" w:hAnsi="Book Antiqua"/>
          <w:sz w:val="20"/>
          <w:szCs w:val="20"/>
        </w:rPr>
      </w:pPr>
    </w:p>
    <w:p w14:paraId="0003574E" w14:textId="77777777" w:rsidR="006564EF" w:rsidRPr="006564EF" w:rsidRDefault="006564EF" w:rsidP="006564EF">
      <w:pPr>
        <w:numPr>
          <w:ilvl w:val="0"/>
          <w:numId w:val="1"/>
        </w:numPr>
        <w:tabs>
          <w:tab w:val="num" w:pos="720"/>
        </w:tabs>
        <w:ind w:left="720"/>
        <w:jc w:val="both"/>
        <w:rPr>
          <w:rFonts w:ascii="Book Antiqua" w:hAnsi="Book Antiqua"/>
          <w:sz w:val="20"/>
          <w:szCs w:val="20"/>
        </w:rPr>
      </w:pPr>
      <w:r w:rsidRPr="006564EF">
        <w:rPr>
          <w:rFonts w:ascii="Book Antiqua" w:hAnsi="Book Antiqua"/>
          <w:sz w:val="20"/>
          <w:szCs w:val="20"/>
        </w:rPr>
        <w:t>Tudomásul veszem, hogy amennyiben a hatósági szerződésben megjelölt határidőig az esedékes havi támogatási igényem az Elszámoló lappal nem adom le, vagy hiányosan adom le, azt legkésőbb az eredetileg esedékes elszámolási határidő leteltét követő 30 napon belül még megtehetem. A támogatás felfüggesztésre kerül az elmulasztott beszámoló pótlásáig - erről, illetve a pótlás határidejéről a járási hivatal írásban értesíti a munkaadót.</w:t>
      </w:r>
    </w:p>
    <w:p w14:paraId="1B3903E9" w14:textId="77777777" w:rsidR="006564EF" w:rsidRPr="006564EF" w:rsidRDefault="006564EF" w:rsidP="006564EF">
      <w:pPr>
        <w:spacing w:before="120"/>
        <w:ind w:left="709"/>
        <w:jc w:val="both"/>
        <w:rPr>
          <w:rFonts w:ascii="Book Antiqua" w:hAnsi="Book Antiqua"/>
          <w:sz w:val="20"/>
          <w:szCs w:val="20"/>
        </w:rPr>
      </w:pPr>
      <w:r w:rsidRPr="006564EF">
        <w:rPr>
          <w:rFonts w:ascii="Book Antiqua" w:hAnsi="Book Antiqua"/>
          <w:sz w:val="20"/>
          <w:szCs w:val="20"/>
        </w:rPr>
        <w:t>Az elszámoláshoz az alábbi dokumentumok elektronikus megküldése szükséges, elektronikus aláírással és időbélyegzővel ellátva (nem elektronikus ügyintézés esetén a dokumentumok munkaadó által hitelesített másolatát szükséges csatolni):</w:t>
      </w:r>
    </w:p>
    <w:p w14:paraId="7557BA70" w14:textId="77777777" w:rsidR="006564EF" w:rsidRPr="006564EF" w:rsidRDefault="006564EF" w:rsidP="006564EF">
      <w:pPr>
        <w:spacing w:before="120"/>
        <w:ind w:left="1644" w:hanging="357"/>
        <w:jc w:val="both"/>
        <w:rPr>
          <w:rFonts w:ascii="Book Antiqua" w:hAnsi="Book Antiqua"/>
          <w:sz w:val="20"/>
          <w:szCs w:val="20"/>
        </w:rPr>
      </w:pPr>
      <w:r w:rsidRPr="006564EF">
        <w:rPr>
          <w:rFonts w:ascii="Book Antiqua" w:hAnsi="Book Antiqua"/>
          <w:sz w:val="20"/>
          <w:szCs w:val="20"/>
        </w:rPr>
        <w:t>I.      Bérjegyzék vagy bérlista vagy bérszámfejtő lap</w:t>
      </w:r>
    </w:p>
    <w:p w14:paraId="41985C93" w14:textId="77777777" w:rsidR="006564EF" w:rsidRPr="006564EF" w:rsidRDefault="006564EF" w:rsidP="006564EF">
      <w:pPr>
        <w:spacing w:before="120"/>
        <w:ind w:left="1644" w:hanging="357"/>
        <w:jc w:val="both"/>
        <w:rPr>
          <w:rFonts w:ascii="Book Antiqua" w:hAnsi="Book Antiqua"/>
          <w:sz w:val="20"/>
          <w:szCs w:val="20"/>
        </w:rPr>
      </w:pPr>
      <w:r w:rsidRPr="006564EF">
        <w:rPr>
          <w:rFonts w:ascii="Book Antiqua" w:hAnsi="Book Antiqua"/>
          <w:sz w:val="20"/>
          <w:szCs w:val="20"/>
        </w:rPr>
        <w:t>II.     A bér kifizetést igazoló benyújtandó bizonylatok:</w:t>
      </w:r>
    </w:p>
    <w:p w14:paraId="0D245BA2" w14:textId="77777777" w:rsidR="006564EF" w:rsidRPr="006564EF" w:rsidRDefault="006564EF" w:rsidP="006564EF">
      <w:pPr>
        <w:spacing w:before="60"/>
        <w:ind w:left="1648" w:hanging="360"/>
        <w:jc w:val="both"/>
        <w:rPr>
          <w:rFonts w:ascii="Book Antiqua" w:hAnsi="Book Antiqua"/>
          <w:sz w:val="20"/>
          <w:szCs w:val="20"/>
        </w:rPr>
      </w:pPr>
      <w:r w:rsidRPr="006564EF">
        <w:rPr>
          <w:rFonts w:ascii="Book Antiqua" w:hAnsi="Book Antiqua"/>
          <w:sz w:val="20"/>
          <w:szCs w:val="20"/>
        </w:rPr>
        <w:t>-       Ha átutalással kerül kifizetésre: terhelést igazoló bankszámlakivonat. A terhelést igazoló bankszámlakivonatnak elfogadható a netbankból kinyomtatott bizonylat, valamint az ügyfél által aláírt számlatörténet is. (elektronikus aláírással és időbélyegzővel ellátva)</w:t>
      </w:r>
    </w:p>
    <w:p w14:paraId="46DBFC5D" w14:textId="77777777" w:rsidR="006564EF" w:rsidRPr="006564EF" w:rsidRDefault="006564EF" w:rsidP="006564EF">
      <w:pPr>
        <w:spacing w:before="60"/>
        <w:ind w:left="1647"/>
        <w:jc w:val="both"/>
        <w:rPr>
          <w:rFonts w:ascii="Book Antiqua" w:hAnsi="Book Antiqua"/>
          <w:sz w:val="20"/>
          <w:szCs w:val="20"/>
        </w:rPr>
      </w:pPr>
      <w:r w:rsidRPr="006564EF">
        <w:rPr>
          <w:rFonts w:ascii="Book Antiqua" w:hAnsi="Book Antiqua"/>
          <w:sz w:val="20"/>
          <w:szCs w:val="20"/>
        </w:rPr>
        <w:t>(Csoportos átutalás esetén szükséges az elszámoló lapon kitölteni, hogy a terhelési értesítőn szereplő összeg – az adott munkavállaló után ténylegesen befizetett összeg feltüntetésével - tartalmazza a támogatással érintett munkavállalónak kifizetett munkabért is.)</w:t>
      </w:r>
    </w:p>
    <w:p w14:paraId="006D6391" w14:textId="77777777" w:rsidR="006564EF" w:rsidRPr="006564EF" w:rsidRDefault="006564EF" w:rsidP="006564EF">
      <w:pPr>
        <w:spacing w:before="60"/>
        <w:ind w:left="1647" w:hanging="360"/>
        <w:jc w:val="both"/>
        <w:rPr>
          <w:rFonts w:ascii="Book Antiqua" w:hAnsi="Book Antiqua"/>
          <w:sz w:val="20"/>
          <w:szCs w:val="20"/>
        </w:rPr>
      </w:pPr>
      <w:r w:rsidRPr="006564EF">
        <w:rPr>
          <w:rFonts w:ascii="Book Antiqua" w:hAnsi="Book Antiqua"/>
          <w:sz w:val="20"/>
          <w:szCs w:val="20"/>
        </w:rPr>
        <w:t>-       A bér készpénzes kifizetése esetén: csatolandó a munkavállaló saját kezű aláírásával ellátott kiadási pénztárbizonylat, vagy ha a munkáltató nem kötelezett kiadási pénztárbizonylat alkalmazására (pl. egyéni vállalkozó) elegendő a munkavállaló átvételt igazoló saját kezű aláírása a bérjegyzéken dátummal, például „Az összeget átvettem.” megjegyzéssel.</w:t>
      </w:r>
    </w:p>
    <w:p w14:paraId="7F9154BD" w14:textId="77777777" w:rsidR="006564EF" w:rsidRPr="006564EF" w:rsidRDefault="006564EF" w:rsidP="006564EF">
      <w:pPr>
        <w:spacing w:before="120"/>
        <w:ind w:left="709"/>
        <w:jc w:val="both"/>
        <w:rPr>
          <w:rFonts w:ascii="Book Antiqua" w:hAnsi="Book Antiqua"/>
          <w:sz w:val="20"/>
          <w:szCs w:val="20"/>
        </w:rPr>
      </w:pPr>
      <w:r w:rsidRPr="006564EF">
        <w:rPr>
          <w:rFonts w:ascii="Book Antiqua" w:hAnsi="Book Antiqua"/>
          <w:sz w:val="20"/>
          <w:szCs w:val="20"/>
        </w:rPr>
        <w:t>Amennyiben a bérjegyzékből, bérszámfejtő lapból nem derül ki a bérfizetés nélküli időszak, munkaidő-nyilvántartás (jelenléti ív) is bekérhető.</w:t>
      </w:r>
    </w:p>
    <w:p w14:paraId="056CD72B" w14:textId="77777777" w:rsidR="006564EF" w:rsidRPr="006564EF" w:rsidRDefault="006564EF" w:rsidP="006564EF">
      <w:pPr>
        <w:ind w:left="720"/>
        <w:jc w:val="both"/>
        <w:rPr>
          <w:rFonts w:ascii="Book Antiqua" w:hAnsi="Book Antiqua"/>
          <w:sz w:val="20"/>
          <w:szCs w:val="20"/>
        </w:rPr>
      </w:pPr>
    </w:p>
    <w:p w14:paraId="3B87390E" w14:textId="77777777" w:rsidR="006564EF" w:rsidRDefault="006564EF" w:rsidP="006564EF">
      <w:pPr>
        <w:ind w:left="720"/>
        <w:jc w:val="both"/>
        <w:rPr>
          <w:rFonts w:ascii="Book Antiqua" w:hAnsi="Book Antiqua"/>
          <w:sz w:val="20"/>
          <w:szCs w:val="20"/>
        </w:rPr>
      </w:pPr>
    </w:p>
    <w:p w14:paraId="4DA49CE9" w14:textId="77777777" w:rsidR="006564EF" w:rsidRPr="006564EF" w:rsidRDefault="006564EF" w:rsidP="006564EF">
      <w:pPr>
        <w:ind w:left="720"/>
        <w:jc w:val="both"/>
        <w:rPr>
          <w:rFonts w:ascii="Book Antiqua" w:hAnsi="Book Antiqua"/>
          <w:sz w:val="20"/>
          <w:szCs w:val="20"/>
        </w:rPr>
      </w:pPr>
    </w:p>
    <w:p w14:paraId="3F2473C8" w14:textId="77777777"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lastRenderedPageBreak/>
        <w:t xml:space="preserve">Kijelentem az államháztartásról szóló törvény végrehajtásáról szóló 368/2011. (XII. 31.) Kormányrendelet (a továbbiakban: </w:t>
      </w:r>
      <w:proofErr w:type="spellStart"/>
      <w:r w:rsidRPr="006564EF">
        <w:rPr>
          <w:rFonts w:ascii="Book Antiqua" w:hAnsi="Book Antiqua"/>
          <w:sz w:val="20"/>
          <w:szCs w:val="20"/>
        </w:rPr>
        <w:t>Ávr</w:t>
      </w:r>
      <w:proofErr w:type="spellEnd"/>
      <w:r w:rsidRPr="006564EF">
        <w:rPr>
          <w:rFonts w:ascii="Book Antiqua" w:hAnsi="Book Antiqua"/>
          <w:sz w:val="20"/>
          <w:szCs w:val="20"/>
        </w:rPr>
        <w:t>.) 75. § (2) bekezdés b) pontja alapján, hogy a cég/szervezet nem áll jogerős végzéssel elrendelt végelszámolás, felszámolás alatt, ellene jogerős végzéssel elrendelt csődeljárás vagy egyéb – a megszüntetésére irányuló, jogszabályban meghatározott - eljárás nincs folyamatban.</w:t>
      </w:r>
    </w:p>
    <w:p w14:paraId="747A9107" w14:textId="77777777" w:rsidR="006564EF" w:rsidRPr="006564EF" w:rsidRDefault="006564EF" w:rsidP="006564EF">
      <w:pPr>
        <w:ind w:left="786"/>
        <w:jc w:val="both"/>
        <w:rPr>
          <w:rFonts w:ascii="Book Antiqua" w:hAnsi="Book Antiqua"/>
          <w:sz w:val="20"/>
          <w:szCs w:val="20"/>
        </w:rPr>
      </w:pPr>
    </w:p>
    <w:p w14:paraId="1D1A9D6D" w14:textId="77777777" w:rsidR="006564EF" w:rsidRPr="006564EF" w:rsidRDefault="006564EF" w:rsidP="006564EF">
      <w:pPr>
        <w:ind w:left="720"/>
        <w:jc w:val="both"/>
        <w:rPr>
          <w:rFonts w:ascii="Book Antiqua" w:hAnsi="Book Antiqua"/>
          <w:sz w:val="20"/>
          <w:szCs w:val="20"/>
        </w:rPr>
      </w:pPr>
      <w:r w:rsidRPr="006564EF">
        <w:rPr>
          <w:rFonts w:ascii="Book Antiqua" w:hAnsi="Book Antiqua"/>
          <w:sz w:val="20"/>
          <w:szCs w:val="20"/>
        </w:rPr>
        <w:t>Tudomásul veszem, hogy amennyiben vállalkozásom a fentiekben meghatározott bármely eljárás hatálya alatt áll, úgy támogatásban nem részesülhetek. Továbbá vállalom, hogy bejelentem, amennyiben a kérelem elbírálásig, illetve a határozat lejártáig vállalkozásom ellen jogerős végzéssel elrendelt, fent meghatározott eljárás indul.</w:t>
      </w:r>
    </w:p>
    <w:p w14:paraId="21161705" w14:textId="77777777" w:rsidR="006564EF" w:rsidRPr="006564EF" w:rsidRDefault="006564EF" w:rsidP="006564EF">
      <w:pPr>
        <w:ind w:left="363"/>
        <w:jc w:val="both"/>
        <w:rPr>
          <w:rFonts w:ascii="Book Antiqua" w:hAnsi="Book Antiqua"/>
          <w:sz w:val="20"/>
          <w:szCs w:val="20"/>
        </w:rPr>
      </w:pPr>
    </w:p>
    <w:p w14:paraId="677DEC09" w14:textId="77777777" w:rsidR="006564EF" w:rsidRPr="006564EF" w:rsidRDefault="006564EF" w:rsidP="006564EF">
      <w:pPr>
        <w:numPr>
          <w:ilvl w:val="0"/>
          <w:numId w:val="1"/>
        </w:numPr>
        <w:tabs>
          <w:tab w:val="num" w:pos="720"/>
        </w:tabs>
        <w:ind w:left="720" w:hanging="357"/>
        <w:jc w:val="both"/>
        <w:rPr>
          <w:rFonts w:ascii="Book Antiqua" w:hAnsi="Book Antiqua"/>
          <w:sz w:val="20"/>
          <w:szCs w:val="20"/>
        </w:rPr>
      </w:pPr>
      <w:r w:rsidRPr="006564EF">
        <w:rPr>
          <w:rFonts w:ascii="Book Antiqua" w:hAnsi="Book Antiqua" w:cs="Arial"/>
          <w:sz w:val="20"/>
          <w:szCs w:val="20"/>
        </w:rPr>
        <w:t xml:space="preserve">(Köztulajdonban álló gazdasági társaságok esetén:) Nyilatkozom, hogy az államháztartásról szóló 2011. évi CXCV. törvény (a továbbiakban: Áht.) 50. § (1) bekezdés b) pontja alapján, illetve a köztulajdonban álló gazdasági társaságok takarékosabb működéséről szóló 2009. évi CXXII. törvény 2. § rendelkezése alapján az abban meghatározott közzétételi kötelezettségnek eleget tettem. Az információs önrendelkezési jogról és az információszabadságról szóló 2011. évi CXII. törvény (a továbbiakban: </w:t>
      </w:r>
      <w:proofErr w:type="spellStart"/>
      <w:r w:rsidRPr="006564EF">
        <w:rPr>
          <w:rFonts w:ascii="Book Antiqua" w:hAnsi="Book Antiqua" w:cs="Arial"/>
          <w:sz w:val="20"/>
          <w:szCs w:val="20"/>
        </w:rPr>
        <w:t>Infotv</w:t>
      </w:r>
      <w:proofErr w:type="spellEnd"/>
      <w:r w:rsidRPr="006564EF">
        <w:rPr>
          <w:rFonts w:ascii="Book Antiqua" w:hAnsi="Book Antiqua" w:cs="Arial"/>
          <w:sz w:val="20"/>
          <w:szCs w:val="20"/>
        </w:rPr>
        <w:t>.) szerint az adatokat az internetes honlapon hozzáférhetővé tettem.</w:t>
      </w:r>
    </w:p>
    <w:p w14:paraId="64D51193" w14:textId="77777777" w:rsidR="006564EF" w:rsidRPr="006564EF" w:rsidRDefault="006564EF" w:rsidP="006564EF">
      <w:pPr>
        <w:ind w:left="357"/>
        <w:jc w:val="both"/>
        <w:rPr>
          <w:rFonts w:ascii="Book Antiqua" w:hAnsi="Book Antiqua"/>
          <w:sz w:val="20"/>
          <w:szCs w:val="20"/>
        </w:rPr>
      </w:pPr>
    </w:p>
    <w:p w14:paraId="5D101B5A" w14:textId="77777777" w:rsidR="006564EF" w:rsidRPr="006564EF" w:rsidRDefault="006564EF" w:rsidP="006564EF">
      <w:pPr>
        <w:numPr>
          <w:ilvl w:val="0"/>
          <w:numId w:val="1"/>
        </w:numPr>
        <w:ind w:right="147"/>
        <w:jc w:val="both"/>
        <w:rPr>
          <w:rFonts w:ascii="Book Antiqua" w:hAnsi="Book Antiqua" w:cs="Arial"/>
          <w:sz w:val="20"/>
          <w:szCs w:val="20"/>
        </w:rPr>
      </w:pPr>
      <w:r w:rsidRPr="006564EF">
        <w:rPr>
          <w:rFonts w:ascii="Book Antiqua" w:hAnsi="Book Antiqua" w:cs="Arial"/>
          <w:sz w:val="20"/>
          <w:szCs w:val="20"/>
        </w:rPr>
        <w:t>Hozzájárulok ahhoz, hogy a támogatás folyósítója a nyilatkozatom valóságtartalmának igazolását kérje az Áht. szerinti eljárásban, vagy közvetlenül az állami, önkormányzati adóhatóságtól és a vámhatóságtól.</w:t>
      </w:r>
    </w:p>
    <w:p w14:paraId="4DF63B90" w14:textId="77777777" w:rsidR="006564EF" w:rsidRPr="006564EF" w:rsidRDefault="006564EF" w:rsidP="006564EF">
      <w:pPr>
        <w:ind w:left="786" w:right="147"/>
        <w:jc w:val="both"/>
        <w:rPr>
          <w:rFonts w:ascii="Book Antiqua" w:hAnsi="Book Antiqua"/>
          <w:sz w:val="20"/>
          <w:szCs w:val="20"/>
        </w:rPr>
      </w:pPr>
    </w:p>
    <w:p w14:paraId="7A57E46B" w14:textId="77777777" w:rsidR="006564EF" w:rsidRPr="006564EF" w:rsidRDefault="006564EF" w:rsidP="006564EF">
      <w:pPr>
        <w:numPr>
          <w:ilvl w:val="0"/>
          <w:numId w:val="1"/>
        </w:numPr>
        <w:ind w:right="147"/>
        <w:jc w:val="both"/>
        <w:rPr>
          <w:rFonts w:ascii="Book Antiqua" w:hAnsi="Book Antiqua" w:cs="Arial"/>
          <w:sz w:val="20"/>
          <w:szCs w:val="20"/>
        </w:rPr>
      </w:pPr>
      <w:r w:rsidRPr="006564EF">
        <w:rPr>
          <w:rFonts w:ascii="Book Antiqua" w:hAnsi="Book Antiqua" w:cs="Arial"/>
          <w:sz w:val="20"/>
          <w:szCs w:val="20"/>
        </w:rPr>
        <w:t xml:space="preserve">Nyilatkozom, hogy az </w:t>
      </w:r>
      <w:proofErr w:type="spellStart"/>
      <w:r w:rsidRPr="006564EF">
        <w:rPr>
          <w:rFonts w:ascii="Book Antiqua" w:hAnsi="Book Antiqua" w:cs="Arial"/>
          <w:sz w:val="20"/>
          <w:szCs w:val="20"/>
        </w:rPr>
        <w:t>Ávr</w:t>
      </w:r>
      <w:proofErr w:type="spellEnd"/>
      <w:r w:rsidRPr="006564EF">
        <w:rPr>
          <w:rFonts w:ascii="Book Antiqua" w:hAnsi="Book Antiqua" w:cs="Arial"/>
          <w:sz w:val="20"/>
          <w:szCs w:val="20"/>
        </w:rPr>
        <w:t>. 97. § (1) bekezdése szerinti bejelentési kötelezettségemet teljesítem, amennyiben a 96. § c), vagy f) pontjaiban meghatározott bármely körülmény bekövetkezik, a tudomásomra jutástól számított nyolc napon belül köteles vagyok azt írásban bejelenteni a támogatónak.</w:t>
      </w:r>
    </w:p>
    <w:p w14:paraId="18E2C64C" w14:textId="77777777" w:rsidR="006564EF" w:rsidRPr="006564EF" w:rsidRDefault="006564EF" w:rsidP="006564EF">
      <w:pPr>
        <w:spacing w:before="120"/>
        <w:ind w:left="788" w:right="147"/>
        <w:jc w:val="both"/>
        <w:rPr>
          <w:rFonts w:ascii="Book Antiqua" w:hAnsi="Book Antiqua" w:cs="Arial"/>
          <w:sz w:val="20"/>
          <w:szCs w:val="20"/>
        </w:rPr>
      </w:pPr>
      <w:r w:rsidRPr="006564EF">
        <w:rPr>
          <w:rFonts w:ascii="Book Antiqua" w:hAnsi="Book Antiqua" w:cs="Arial"/>
          <w:sz w:val="20"/>
          <w:szCs w:val="20"/>
        </w:rPr>
        <w:t>(</w:t>
      </w:r>
      <w:proofErr w:type="spellStart"/>
      <w:r w:rsidRPr="006564EF">
        <w:rPr>
          <w:rFonts w:ascii="Book Antiqua" w:hAnsi="Book Antiqua" w:cs="Arial"/>
          <w:sz w:val="20"/>
          <w:szCs w:val="20"/>
        </w:rPr>
        <w:t>Ávr</w:t>
      </w:r>
      <w:proofErr w:type="spellEnd"/>
      <w:r w:rsidRPr="006564EF">
        <w:rPr>
          <w:rFonts w:ascii="Book Antiqua" w:hAnsi="Book Antiqua" w:cs="Arial"/>
          <w:sz w:val="20"/>
          <w:szCs w:val="20"/>
        </w:rPr>
        <w:t xml:space="preserve">. 96. § </w:t>
      </w:r>
    </w:p>
    <w:p w14:paraId="4EDE1AF7" w14:textId="77777777" w:rsidR="006564EF" w:rsidRPr="006564EF" w:rsidRDefault="006564EF" w:rsidP="006564EF">
      <w:pPr>
        <w:spacing w:before="60"/>
        <w:ind w:left="788" w:right="147"/>
        <w:jc w:val="both"/>
        <w:rPr>
          <w:rFonts w:ascii="Book Antiqua" w:hAnsi="Book Antiqua" w:cs="Arial"/>
          <w:sz w:val="20"/>
          <w:szCs w:val="20"/>
        </w:rPr>
      </w:pPr>
      <w:r w:rsidRPr="006564EF">
        <w:rPr>
          <w:rFonts w:ascii="Book Antiqua" w:hAnsi="Book Antiqua" w:cs="Arial"/>
          <w:sz w:val="20"/>
          <w:szCs w:val="20"/>
        </w:rPr>
        <w:t>c) a 81. §-ban meghatározott valamely körülmény a támogatási döntés meghozatalát követően következik be, vagy jut a támogató tudomására, vagy</w:t>
      </w:r>
    </w:p>
    <w:p w14:paraId="39BD48E7" w14:textId="77777777" w:rsidR="006564EF" w:rsidRPr="006564EF" w:rsidRDefault="006564EF" w:rsidP="006564EF">
      <w:pPr>
        <w:spacing w:before="60"/>
        <w:ind w:left="788" w:right="147"/>
        <w:jc w:val="both"/>
        <w:rPr>
          <w:rFonts w:ascii="Book Antiqua" w:hAnsi="Book Antiqua" w:cs="Arial"/>
          <w:sz w:val="20"/>
          <w:szCs w:val="20"/>
        </w:rPr>
      </w:pPr>
      <w:r w:rsidRPr="006564EF">
        <w:rPr>
          <w:rFonts w:ascii="Book Antiqua" w:hAnsi="Book Antiqua" w:cs="Arial"/>
          <w:sz w:val="20"/>
          <w:szCs w:val="20"/>
        </w:rPr>
        <w:t>f) a kedvezményezett a 75. § (2) és (3) bekezdése alapján tett nyilatkozatok bármelyikét visszavonja.)</w:t>
      </w:r>
    </w:p>
    <w:p w14:paraId="2DA29139" w14:textId="77777777" w:rsidR="006564EF" w:rsidRPr="006564EF" w:rsidRDefault="006564EF" w:rsidP="006564EF">
      <w:pPr>
        <w:ind w:left="786" w:right="147"/>
        <w:jc w:val="both"/>
        <w:rPr>
          <w:rFonts w:ascii="Book Antiqua" w:hAnsi="Book Antiqua"/>
          <w:sz w:val="20"/>
        </w:rPr>
      </w:pPr>
    </w:p>
    <w:p w14:paraId="50AA003D" w14:textId="77777777"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 xml:space="preserve">Nyilatkozom, hogy a harmadik országbeli állampolgárok beutazására és tartózkodására vonatkozó általános szabályokról szóló 2023. évi XC. törvény (a továbbiakban: </w:t>
      </w:r>
      <w:proofErr w:type="spellStart"/>
      <w:r w:rsidRPr="006564EF">
        <w:rPr>
          <w:rFonts w:ascii="Book Antiqua" w:hAnsi="Book Antiqua"/>
          <w:sz w:val="20"/>
          <w:szCs w:val="20"/>
        </w:rPr>
        <w:t>Btátv</w:t>
      </w:r>
      <w:proofErr w:type="spellEnd"/>
      <w:r w:rsidRPr="006564EF">
        <w:rPr>
          <w:rFonts w:ascii="Book Antiqua" w:hAnsi="Book Antiqua"/>
          <w:sz w:val="20"/>
          <w:szCs w:val="20"/>
        </w:rPr>
        <w:t>.) szerinti közrendvédelmi bírsággal nem sújtott.</w:t>
      </w:r>
    </w:p>
    <w:p w14:paraId="24D7F768" w14:textId="77777777" w:rsidR="006564EF" w:rsidRPr="006564EF" w:rsidRDefault="006564EF" w:rsidP="006564EF">
      <w:pPr>
        <w:ind w:left="786"/>
        <w:jc w:val="both"/>
        <w:rPr>
          <w:rFonts w:ascii="Book Antiqua" w:hAnsi="Book Antiqua"/>
          <w:sz w:val="20"/>
          <w:szCs w:val="20"/>
        </w:rPr>
      </w:pPr>
    </w:p>
    <w:p w14:paraId="0C3B230E" w14:textId="77777777"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 xml:space="preserve">Nyilatkozom, hogy a foglalkoztatást elősegítő szolgáltatásokról és támogatásokról, valamint a foglalkoztatás felügyeletéről szóló 2020. évi CXXXV. törvény (a továbbiakban: </w:t>
      </w:r>
      <w:proofErr w:type="spellStart"/>
      <w:r w:rsidRPr="006564EF">
        <w:rPr>
          <w:rFonts w:ascii="Book Antiqua" w:hAnsi="Book Antiqua"/>
          <w:sz w:val="20"/>
          <w:szCs w:val="20"/>
        </w:rPr>
        <w:t>Fftv</w:t>
      </w:r>
      <w:proofErr w:type="spellEnd"/>
      <w:r w:rsidRPr="006564EF">
        <w:rPr>
          <w:rFonts w:ascii="Book Antiqua" w:hAnsi="Book Antiqua"/>
          <w:sz w:val="20"/>
          <w:szCs w:val="20"/>
        </w:rPr>
        <w:t xml:space="preserve">.), az egyenlő bánásmódról és az esélyegyenlőség előmozdításáról szóló 2003. évi CXXV. törvény (a továbbiakban: </w:t>
      </w:r>
      <w:proofErr w:type="spellStart"/>
      <w:r w:rsidRPr="006564EF">
        <w:rPr>
          <w:rFonts w:ascii="Book Antiqua" w:hAnsi="Book Antiqua"/>
          <w:sz w:val="20"/>
          <w:szCs w:val="20"/>
        </w:rPr>
        <w:t>Ebktv</w:t>
      </w:r>
      <w:proofErr w:type="spellEnd"/>
      <w:r w:rsidRPr="006564EF">
        <w:rPr>
          <w:rFonts w:ascii="Book Antiqua" w:hAnsi="Book Antiqua"/>
          <w:sz w:val="20"/>
          <w:szCs w:val="20"/>
        </w:rPr>
        <w:t xml:space="preserve">.), az adózás rendjéről szóló 2017. évi CL. törvény (a továbbiakban: Art.), valamint a </w:t>
      </w:r>
      <w:proofErr w:type="spellStart"/>
      <w:r w:rsidRPr="006564EF">
        <w:rPr>
          <w:rFonts w:ascii="Book Antiqua" w:hAnsi="Book Antiqua"/>
          <w:sz w:val="20"/>
          <w:szCs w:val="20"/>
        </w:rPr>
        <w:t>Btátv</w:t>
      </w:r>
      <w:proofErr w:type="spellEnd"/>
      <w:r w:rsidRPr="006564EF">
        <w:rPr>
          <w:rFonts w:ascii="Book Antiqua" w:hAnsi="Book Antiqua"/>
          <w:sz w:val="20"/>
          <w:szCs w:val="20"/>
        </w:rPr>
        <w:t>. rendelkezései szerint nyilvánosságra hozott adatokból elvégzett ellenőrzésem szerint a foglalkoztatás-felügyeleti hatóság tevékenységéről szóló 115/2021. (III. 10.) Korm. rendelet alapján a rendezett munkaügyi kapcsolatok követelményének megfelelek.</w:t>
      </w:r>
    </w:p>
    <w:p w14:paraId="53BC947F" w14:textId="77777777" w:rsidR="006564EF" w:rsidRPr="006564EF" w:rsidRDefault="006564EF" w:rsidP="006564EF">
      <w:pPr>
        <w:spacing w:before="120"/>
        <w:ind w:left="788"/>
        <w:jc w:val="both"/>
        <w:rPr>
          <w:rFonts w:ascii="Book Antiqua" w:hAnsi="Book Antiqua"/>
          <w:sz w:val="20"/>
          <w:szCs w:val="20"/>
        </w:rPr>
      </w:pPr>
      <w:r w:rsidRPr="006564EF">
        <w:rPr>
          <w:rFonts w:ascii="Book Antiqua" w:hAnsi="Book Antiqua"/>
          <w:sz w:val="20"/>
          <w:szCs w:val="20"/>
        </w:rPr>
        <w:t>Tudomásul veszem, hogy amennyiben a vállalkozásom a rendezett munkaügyi kapcsolatok fentiek szerinti feltételrendszerének nem felel meg, úgy támogatásban nem részesülhetek.</w:t>
      </w:r>
    </w:p>
    <w:p w14:paraId="04999FC3" w14:textId="77777777" w:rsidR="006564EF" w:rsidRPr="006564EF" w:rsidRDefault="006564EF" w:rsidP="006564EF">
      <w:pPr>
        <w:jc w:val="both"/>
        <w:outlineLvl w:val="0"/>
        <w:rPr>
          <w:rFonts w:ascii="Book Antiqua" w:hAnsi="Book Antiqua"/>
          <w:sz w:val="20"/>
          <w:szCs w:val="20"/>
        </w:rPr>
      </w:pPr>
    </w:p>
    <w:p w14:paraId="1492A43B" w14:textId="77777777"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 xml:space="preserve">Tudomásul veszem, hogy a támogatásról az alábbi jogszabályok rendelkeznek: Áht., </w:t>
      </w:r>
      <w:proofErr w:type="spellStart"/>
      <w:r w:rsidRPr="006564EF">
        <w:rPr>
          <w:rFonts w:ascii="Book Antiqua" w:hAnsi="Book Antiqua"/>
          <w:sz w:val="20"/>
          <w:szCs w:val="20"/>
        </w:rPr>
        <w:t>Ávr</w:t>
      </w:r>
      <w:proofErr w:type="spellEnd"/>
      <w:r w:rsidRPr="006564EF">
        <w:rPr>
          <w:rFonts w:ascii="Book Antiqua" w:hAnsi="Book Antiqua"/>
          <w:sz w:val="20"/>
          <w:szCs w:val="20"/>
        </w:rPr>
        <w:t xml:space="preserve">., </w:t>
      </w:r>
      <w:proofErr w:type="spellStart"/>
      <w:r w:rsidRPr="006564EF">
        <w:rPr>
          <w:rFonts w:ascii="Book Antiqua" w:hAnsi="Book Antiqua"/>
          <w:sz w:val="20"/>
          <w:szCs w:val="20"/>
        </w:rPr>
        <w:t>Infotv</w:t>
      </w:r>
      <w:proofErr w:type="spellEnd"/>
      <w:r w:rsidRPr="006564EF">
        <w:rPr>
          <w:rFonts w:ascii="Book Antiqua" w:hAnsi="Book Antiqua"/>
          <w:sz w:val="20"/>
          <w:szCs w:val="20"/>
        </w:rPr>
        <w:t xml:space="preserve">., a foglalkoztatás elősegítéséről és a munkanélküliek ellátásáról szóló 1991. évi IV. törvény (a továbbiakban: </w:t>
      </w:r>
      <w:proofErr w:type="spellStart"/>
      <w:r w:rsidRPr="006564EF">
        <w:rPr>
          <w:rFonts w:ascii="Book Antiqua" w:hAnsi="Book Antiqua"/>
          <w:sz w:val="20"/>
          <w:szCs w:val="20"/>
        </w:rPr>
        <w:t>Flt</w:t>
      </w:r>
      <w:proofErr w:type="spellEnd"/>
      <w:r w:rsidRPr="006564EF">
        <w:rPr>
          <w:rFonts w:ascii="Book Antiqua" w:hAnsi="Book Antiqua"/>
          <w:sz w:val="20"/>
          <w:szCs w:val="20"/>
        </w:rPr>
        <w:t xml:space="preserve">.), </w:t>
      </w:r>
      <w:proofErr w:type="spellStart"/>
      <w:r w:rsidRPr="006564EF">
        <w:rPr>
          <w:rFonts w:ascii="Book Antiqua" w:hAnsi="Book Antiqua"/>
          <w:sz w:val="20"/>
          <w:szCs w:val="20"/>
        </w:rPr>
        <w:t>Fftv</w:t>
      </w:r>
      <w:proofErr w:type="spellEnd"/>
      <w:r w:rsidRPr="006564EF">
        <w:rPr>
          <w:rFonts w:ascii="Book Antiqua" w:hAnsi="Book Antiqua"/>
          <w:sz w:val="20"/>
          <w:szCs w:val="20"/>
        </w:rPr>
        <w:t>., és a foglalkoztatást elősegítő szolgáltatásokról és támogatásokról szóló 100/2021. (II. 27.) Korm. rendelet. A támogatást a jogszabályokban foglaltaknak megfelelően veszem igénybe. Amennyiben a jogszabályi feltételeknek nem felelek meg, úgy támogatásban nem részesülhetek.</w:t>
      </w:r>
    </w:p>
    <w:p w14:paraId="58B31B3D" w14:textId="77777777" w:rsidR="006564EF" w:rsidRPr="006564EF" w:rsidRDefault="006564EF" w:rsidP="006564EF">
      <w:pPr>
        <w:ind w:left="786"/>
        <w:jc w:val="both"/>
        <w:outlineLvl w:val="0"/>
        <w:rPr>
          <w:rFonts w:ascii="Book Antiqua" w:hAnsi="Book Antiqua"/>
          <w:sz w:val="20"/>
          <w:szCs w:val="20"/>
        </w:rPr>
      </w:pPr>
    </w:p>
    <w:p w14:paraId="6A28C8A7" w14:textId="77777777"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lastRenderedPageBreak/>
        <w:t>Nyilatkozom, hogy nem rendelkezem esedékessé vált és meg nem fizetett köztartozással. Tudomásul veszem, hogy esedékessé vált és meg nem fizetett köztartozás esetén a köztartozás megfizetéséig a támogatás nem illet meg, az esedékes támogatások folyósításakor a Magyar Államkincstár a támogatottat terhelő köztartozás összegét visszatartja és az állami adóhatóság megfelelő bevételi számláján jóváírja.</w:t>
      </w:r>
    </w:p>
    <w:p w14:paraId="39A6922C" w14:textId="77777777" w:rsidR="006564EF" w:rsidRPr="006564EF" w:rsidRDefault="006564EF" w:rsidP="006564EF">
      <w:pPr>
        <w:ind w:left="708"/>
        <w:rPr>
          <w:rFonts w:ascii="Book Antiqua" w:hAnsi="Book Antiqua"/>
          <w:sz w:val="20"/>
          <w:szCs w:val="20"/>
        </w:rPr>
      </w:pPr>
    </w:p>
    <w:p w14:paraId="46428437" w14:textId="77777777"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Nyilatkozom, hogy bankszámlaszámom megváltoztatásáról a kormányhivatal állami foglalkoztatási szervként eljáró egységét haladéktalanul írásban (elektronikusan) tájékoztatom.</w:t>
      </w:r>
    </w:p>
    <w:p w14:paraId="00D710D8" w14:textId="77777777" w:rsidR="006564EF" w:rsidRPr="006564EF" w:rsidRDefault="006564EF" w:rsidP="006564EF">
      <w:pPr>
        <w:ind w:left="708"/>
        <w:rPr>
          <w:rFonts w:ascii="Book Antiqua" w:hAnsi="Book Antiqua"/>
          <w:sz w:val="20"/>
          <w:szCs w:val="20"/>
        </w:rPr>
      </w:pPr>
    </w:p>
    <w:p w14:paraId="55ADE04C" w14:textId="77777777"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Nyilatkozom, hogy a tulajdonos (munkaadó) változást a járási hivatalnak haladéktalanul írásban (elektronikusan) bejelentem. Az átvevő munkaadó egyoldalú írásbeli nyilatkozatban vállalja a támogatás jogszabályban, valamint a határozatban meghatározott feltételeinek teljesítését.</w:t>
      </w:r>
    </w:p>
    <w:p w14:paraId="0A829570" w14:textId="77777777" w:rsidR="006564EF" w:rsidRPr="006564EF" w:rsidRDefault="006564EF" w:rsidP="006564EF">
      <w:pPr>
        <w:ind w:left="708"/>
        <w:rPr>
          <w:rFonts w:ascii="Book Antiqua" w:hAnsi="Book Antiqua"/>
          <w:sz w:val="20"/>
          <w:szCs w:val="20"/>
        </w:rPr>
      </w:pPr>
    </w:p>
    <w:p w14:paraId="4EAB8FC0" w14:textId="77777777"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Nyilatkozom, hogy a támogatás időtartamának lejárta után – a járási hivatal megkeresésére – a támogatási eszköz hatékonyságának a vizsgálatához információt szolgáltatok.</w:t>
      </w:r>
    </w:p>
    <w:p w14:paraId="26B69D15" w14:textId="77777777" w:rsidR="006564EF" w:rsidRPr="006564EF" w:rsidRDefault="006564EF" w:rsidP="006564EF">
      <w:pPr>
        <w:ind w:left="708"/>
        <w:rPr>
          <w:rFonts w:ascii="Book Antiqua" w:hAnsi="Book Antiqua"/>
          <w:sz w:val="20"/>
          <w:szCs w:val="20"/>
        </w:rPr>
      </w:pPr>
    </w:p>
    <w:p w14:paraId="46B4EA6C" w14:textId="77777777"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Tudomásul veszem, hogy támogatás nem jár azon időszakra, amelyre a jogszabályok szerint munkabér fizetési kötelezettség nem terhel (fizetés nélküli szabadság, fizetetlen állásidő stb.).</w:t>
      </w:r>
    </w:p>
    <w:p w14:paraId="25920921" w14:textId="77777777" w:rsidR="006564EF" w:rsidRPr="006564EF" w:rsidRDefault="006564EF" w:rsidP="006564EF">
      <w:pPr>
        <w:ind w:left="708"/>
        <w:rPr>
          <w:rFonts w:ascii="Book Antiqua" w:hAnsi="Book Antiqua"/>
          <w:sz w:val="20"/>
          <w:szCs w:val="20"/>
        </w:rPr>
      </w:pPr>
    </w:p>
    <w:p w14:paraId="6E74ECEF" w14:textId="77777777"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 xml:space="preserve">Tudomásul veszem, hogy a járási hivatal a már kifizetett támogatást arányosan, vagy az adott időszakra vonatkozóan, a kötelezettségszegés időpontjától (de legkorábban a támogatás igénybevételének napjától) a visszakövetelésről rendelkező határozat meghozatalának napjáig a jogosulatlanul igénybe vett költségvetési támogatások esetén fizetendő, az </w:t>
      </w:r>
      <w:proofErr w:type="spellStart"/>
      <w:r w:rsidRPr="006564EF">
        <w:rPr>
          <w:rFonts w:ascii="Book Antiqua" w:hAnsi="Book Antiqua"/>
          <w:sz w:val="20"/>
          <w:szCs w:val="20"/>
        </w:rPr>
        <w:t>Ávr</w:t>
      </w:r>
      <w:proofErr w:type="spellEnd"/>
      <w:r w:rsidRPr="006564EF">
        <w:rPr>
          <w:rFonts w:ascii="Book Antiqua" w:hAnsi="Book Antiqua"/>
          <w:sz w:val="20"/>
          <w:szCs w:val="20"/>
        </w:rPr>
        <w:t>. 98. § (1) bekezdés a) pontja és (3) bekezdése szerint kiszámított ügyleti kamattal növelt összegben visszaköveteli különösen, ha:</w:t>
      </w:r>
    </w:p>
    <w:p w14:paraId="16B284A3" w14:textId="77777777" w:rsidR="006564EF" w:rsidRPr="006564EF" w:rsidRDefault="006564EF" w:rsidP="006564EF">
      <w:pPr>
        <w:numPr>
          <w:ilvl w:val="1"/>
          <w:numId w:val="4"/>
        </w:numPr>
        <w:spacing w:before="120"/>
        <w:ind w:left="1434" w:hanging="357"/>
        <w:jc w:val="both"/>
        <w:rPr>
          <w:rFonts w:ascii="Book Antiqua" w:hAnsi="Book Antiqua"/>
          <w:sz w:val="20"/>
          <w:szCs w:val="20"/>
        </w:rPr>
      </w:pPr>
      <w:r w:rsidRPr="006564EF">
        <w:rPr>
          <w:rFonts w:ascii="Book Antiqua" w:hAnsi="Book Antiqua"/>
          <w:sz w:val="20"/>
          <w:szCs w:val="20"/>
        </w:rPr>
        <w:t>jogalap nélküli kifizetés (felvétel) történt (pl. fizetés nélküli szabadság idejére igényelt támogatás), de a támogatás (kifizetése) felvétele nem teljes egészében jogalap nélküli,</w:t>
      </w:r>
    </w:p>
    <w:p w14:paraId="599725C6" w14:textId="77777777" w:rsidR="006564EF" w:rsidRPr="006564EF" w:rsidRDefault="006564EF" w:rsidP="006564EF">
      <w:pPr>
        <w:numPr>
          <w:ilvl w:val="1"/>
          <w:numId w:val="4"/>
        </w:numPr>
        <w:spacing w:before="120"/>
        <w:ind w:left="1434" w:hanging="357"/>
        <w:jc w:val="both"/>
        <w:rPr>
          <w:rFonts w:ascii="Book Antiqua" w:hAnsi="Book Antiqua"/>
          <w:sz w:val="20"/>
          <w:szCs w:val="20"/>
        </w:rPr>
      </w:pPr>
      <w:r w:rsidRPr="006564EF">
        <w:rPr>
          <w:rFonts w:ascii="Book Antiqua" w:hAnsi="Book Antiqua"/>
          <w:sz w:val="20"/>
          <w:szCs w:val="20"/>
        </w:rPr>
        <w:t>ha a munkaadó olyan időtartamra igényelt és kapott támogatást, amelyre munkabér fizetési kötelezettség nem terhelte, vagy a támogatás egy részét nem fizette meg a munkavállalónak, vagy az engedélyezett mértéket meghaladóan történt a támogatás kifizetése, utalása.</w:t>
      </w:r>
    </w:p>
    <w:p w14:paraId="1690FE7D" w14:textId="77777777" w:rsidR="006564EF" w:rsidRPr="006564EF" w:rsidRDefault="006564EF" w:rsidP="006564EF">
      <w:pPr>
        <w:ind w:left="1440"/>
        <w:jc w:val="both"/>
        <w:rPr>
          <w:rFonts w:ascii="Book Antiqua" w:hAnsi="Book Antiqua"/>
          <w:sz w:val="20"/>
          <w:szCs w:val="20"/>
        </w:rPr>
      </w:pPr>
    </w:p>
    <w:p w14:paraId="537FC7EB" w14:textId="77777777"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 xml:space="preserve">Tudomásul veszem, hogy a járási hivatal a már kifizetett támogatást egészben, a kötelezettségszegés időpontjától (de legkorábban a támogatás igénybevételének napjától) a visszakövetelésről rendelkező határozat meghozatalának a jogosulatlanul igénybe vett költségvetési támogatások esetén fizetendő, az </w:t>
      </w:r>
      <w:proofErr w:type="spellStart"/>
      <w:r w:rsidRPr="006564EF">
        <w:rPr>
          <w:rFonts w:ascii="Book Antiqua" w:hAnsi="Book Antiqua"/>
          <w:sz w:val="20"/>
          <w:szCs w:val="20"/>
        </w:rPr>
        <w:t>Ávr</w:t>
      </w:r>
      <w:proofErr w:type="spellEnd"/>
      <w:r w:rsidRPr="006564EF">
        <w:rPr>
          <w:rFonts w:ascii="Book Antiqua" w:hAnsi="Book Antiqua"/>
          <w:sz w:val="20"/>
          <w:szCs w:val="20"/>
        </w:rPr>
        <w:t>. 98. § (1) bekezdés a) pontja és (3) bekezdése szerint kiszámított ügyleti kamattal növelt összegben visszaköveteli különösen, ha</w:t>
      </w:r>
    </w:p>
    <w:p w14:paraId="68255949" w14:textId="77777777" w:rsidR="006564EF" w:rsidRPr="006564EF" w:rsidRDefault="006564EF" w:rsidP="006564EF">
      <w:pPr>
        <w:numPr>
          <w:ilvl w:val="0"/>
          <w:numId w:val="2"/>
        </w:numPr>
        <w:spacing w:before="120"/>
        <w:ind w:left="1066" w:hanging="357"/>
        <w:jc w:val="both"/>
        <w:rPr>
          <w:rFonts w:ascii="Book Antiqua" w:hAnsi="Book Antiqua"/>
          <w:sz w:val="20"/>
          <w:szCs w:val="20"/>
        </w:rPr>
      </w:pPr>
      <w:r w:rsidRPr="006564EF">
        <w:rPr>
          <w:rFonts w:ascii="Book Antiqua" w:hAnsi="Book Antiqua"/>
          <w:sz w:val="20"/>
          <w:szCs w:val="20"/>
        </w:rPr>
        <w:t>megállapítást nyer, hogy a támogatást nem a kérelmen jelzett személy után igényelte a munkaadó;</w:t>
      </w:r>
    </w:p>
    <w:p w14:paraId="7BDF3A54" w14:textId="77777777" w:rsidR="006564EF" w:rsidRPr="006564EF" w:rsidRDefault="006564EF" w:rsidP="006564EF">
      <w:pPr>
        <w:numPr>
          <w:ilvl w:val="0"/>
          <w:numId w:val="2"/>
        </w:numPr>
        <w:spacing w:before="120"/>
        <w:ind w:left="1066" w:hanging="357"/>
        <w:jc w:val="both"/>
        <w:rPr>
          <w:rFonts w:ascii="Book Antiqua" w:hAnsi="Book Antiqua"/>
          <w:sz w:val="20"/>
          <w:szCs w:val="20"/>
        </w:rPr>
      </w:pPr>
      <w:r w:rsidRPr="006564EF">
        <w:rPr>
          <w:rFonts w:ascii="Book Antiqua" w:hAnsi="Book Antiqua"/>
          <w:sz w:val="20"/>
          <w:szCs w:val="20"/>
        </w:rPr>
        <w:t>a munkaadó a felvett támogatás bérezésre jutó összegét a munkavállalónak bérként nem fizette meg,</w:t>
      </w:r>
    </w:p>
    <w:p w14:paraId="3DCDAF89" w14:textId="77777777" w:rsidR="006564EF" w:rsidRPr="006564EF" w:rsidRDefault="006564EF" w:rsidP="006564EF">
      <w:pPr>
        <w:numPr>
          <w:ilvl w:val="0"/>
          <w:numId w:val="2"/>
        </w:numPr>
        <w:spacing w:before="120"/>
        <w:ind w:left="1066" w:hanging="357"/>
        <w:jc w:val="both"/>
        <w:rPr>
          <w:rFonts w:ascii="Book Antiqua" w:hAnsi="Book Antiqua"/>
          <w:sz w:val="20"/>
          <w:szCs w:val="20"/>
        </w:rPr>
      </w:pPr>
      <w:r w:rsidRPr="006564EF">
        <w:rPr>
          <w:rFonts w:ascii="Book Antiqua" w:hAnsi="Book Antiqua"/>
          <w:sz w:val="20"/>
          <w:szCs w:val="20"/>
        </w:rPr>
        <w:t>a támogatás – jogszabályban meghatározott feltételek hiányában – nem lett volna megállapítható,</w:t>
      </w:r>
    </w:p>
    <w:p w14:paraId="16D400E6" w14:textId="77777777" w:rsidR="006564EF" w:rsidRPr="006564EF" w:rsidRDefault="006564EF" w:rsidP="006564EF">
      <w:pPr>
        <w:spacing w:before="120"/>
        <w:ind w:left="1066"/>
        <w:jc w:val="both"/>
        <w:rPr>
          <w:rFonts w:ascii="Book Antiqua" w:hAnsi="Book Antiqua"/>
          <w:sz w:val="20"/>
          <w:szCs w:val="20"/>
        </w:rPr>
      </w:pPr>
    </w:p>
    <w:p w14:paraId="5E334122" w14:textId="77777777" w:rsidR="006564EF" w:rsidRPr="006564EF" w:rsidRDefault="006564EF" w:rsidP="006564EF">
      <w:pPr>
        <w:numPr>
          <w:ilvl w:val="0"/>
          <w:numId w:val="2"/>
        </w:numPr>
        <w:spacing w:before="120"/>
        <w:ind w:left="1066" w:hanging="357"/>
        <w:jc w:val="both"/>
        <w:rPr>
          <w:rFonts w:ascii="Book Antiqua" w:hAnsi="Book Antiqua"/>
          <w:sz w:val="20"/>
          <w:szCs w:val="20"/>
        </w:rPr>
      </w:pPr>
      <w:r w:rsidRPr="006564EF">
        <w:rPr>
          <w:rFonts w:ascii="Book Antiqua" w:hAnsi="Book Antiqua"/>
          <w:sz w:val="20"/>
          <w:szCs w:val="20"/>
        </w:rPr>
        <w:t>megállapítást nyer, hogy a munkaadó a támogatott munkavállaló kapcsán benyújtott támogatási kérelmében, illetve annak mellékleteiben, továbbá a támogatás elszámolása vonatkozásában valótlan adatot szolgáltatott (vagy a valós tényeket elhallgatta), és a valós adatszolgáltatás esetén a támogatás nem nyújtható, illetve ha hitelt érdemlően bebizonyosodik, hogy a munkaadó támogatási döntés tartalmat érdemben befolyásoló valótlan, hamis, vagy megtévesztő adatot szolgáltatott, vagy ilyen nyilatkozatot tett,</w:t>
      </w:r>
    </w:p>
    <w:p w14:paraId="6F569D6D" w14:textId="77777777" w:rsidR="006564EF" w:rsidRPr="006564EF" w:rsidRDefault="006564EF" w:rsidP="006564EF">
      <w:pPr>
        <w:numPr>
          <w:ilvl w:val="0"/>
          <w:numId w:val="2"/>
        </w:numPr>
        <w:spacing w:before="120"/>
        <w:ind w:left="1066" w:hanging="357"/>
        <w:jc w:val="both"/>
        <w:rPr>
          <w:rFonts w:ascii="Book Antiqua" w:hAnsi="Book Antiqua"/>
          <w:sz w:val="20"/>
          <w:szCs w:val="20"/>
        </w:rPr>
      </w:pPr>
      <w:r w:rsidRPr="006564EF">
        <w:rPr>
          <w:rFonts w:ascii="Book Antiqua" w:hAnsi="Book Antiqua"/>
          <w:sz w:val="20"/>
          <w:szCs w:val="20"/>
        </w:rPr>
        <w:lastRenderedPageBreak/>
        <w:t>a munkaadó a hatósági szerződésben vagy hirdetményben foglaltak ellenőrzését lehetetlenné teszi, vagy nagymértékben akadályozza,</w:t>
      </w:r>
    </w:p>
    <w:p w14:paraId="68E243E6" w14:textId="77777777" w:rsidR="006564EF" w:rsidRPr="006564EF" w:rsidRDefault="006564EF" w:rsidP="006564EF">
      <w:pPr>
        <w:numPr>
          <w:ilvl w:val="0"/>
          <w:numId w:val="2"/>
        </w:numPr>
        <w:spacing w:before="120"/>
        <w:ind w:left="1066" w:hanging="357"/>
        <w:jc w:val="both"/>
        <w:rPr>
          <w:rFonts w:ascii="Book Antiqua" w:hAnsi="Book Antiqua"/>
          <w:sz w:val="20"/>
          <w:szCs w:val="20"/>
        </w:rPr>
      </w:pPr>
      <w:r w:rsidRPr="006564EF">
        <w:rPr>
          <w:rFonts w:ascii="Book Antiqua" w:hAnsi="Book Antiqua"/>
          <w:sz w:val="20"/>
          <w:szCs w:val="20"/>
        </w:rPr>
        <w:t xml:space="preserve"> ha egyéb okból jogalap nélküli kifizetés történt, és a támogatás felvétele teljes egészében jogalap nélküli volt,</w:t>
      </w:r>
    </w:p>
    <w:p w14:paraId="4B53BE92" w14:textId="77777777" w:rsidR="006564EF" w:rsidRPr="006564EF" w:rsidRDefault="006564EF" w:rsidP="006564EF">
      <w:pPr>
        <w:numPr>
          <w:ilvl w:val="0"/>
          <w:numId w:val="2"/>
        </w:numPr>
        <w:spacing w:before="120"/>
        <w:jc w:val="both"/>
        <w:rPr>
          <w:rFonts w:ascii="Book Antiqua" w:hAnsi="Book Antiqua"/>
          <w:sz w:val="20"/>
          <w:szCs w:val="20"/>
        </w:rPr>
      </w:pPr>
      <w:r w:rsidRPr="006564EF">
        <w:rPr>
          <w:rFonts w:ascii="Book Antiqua" w:hAnsi="Book Antiqua"/>
          <w:sz w:val="20"/>
          <w:szCs w:val="20"/>
        </w:rPr>
        <w:t xml:space="preserve">megállapítást nyer, hogy a munkaadó az </w:t>
      </w:r>
      <w:proofErr w:type="spellStart"/>
      <w:r w:rsidRPr="006564EF">
        <w:rPr>
          <w:rFonts w:ascii="Book Antiqua" w:hAnsi="Book Antiqua"/>
          <w:sz w:val="20"/>
          <w:szCs w:val="20"/>
        </w:rPr>
        <w:t>Ávr</w:t>
      </w:r>
      <w:proofErr w:type="spellEnd"/>
      <w:r w:rsidRPr="006564EF">
        <w:rPr>
          <w:rFonts w:ascii="Book Antiqua" w:hAnsi="Book Antiqua"/>
          <w:sz w:val="20"/>
          <w:szCs w:val="20"/>
        </w:rPr>
        <w:t>.-ben vagy egyéb jogszabályban a hatósági szerződés megkötésének feltételeként meghatározott nyilatkozatokat nem tette meg, a dokumentumokat nem nyújtotta be, vagy a megtett nyilatkozatát visszavonta,</w:t>
      </w:r>
    </w:p>
    <w:p w14:paraId="66C2D615" w14:textId="77777777" w:rsidR="006564EF" w:rsidRPr="006564EF" w:rsidRDefault="006564EF" w:rsidP="006564EF">
      <w:pPr>
        <w:numPr>
          <w:ilvl w:val="0"/>
          <w:numId w:val="2"/>
        </w:numPr>
        <w:spacing w:before="120"/>
        <w:jc w:val="both"/>
        <w:rPr>
          <w:rFonts w:ascii="Book Antiqua" w:hAnsi="Book Antiqua"/>
          <w:sz w:val="20"/>
          <w:szCs w:val="20"/>
        </w:rPr>
      </w:pPr>
      <w:r w:rsidRPr="006564EF">
        <w:rPr>
          <w:rFonts w:ascii="Book Antiqua" w:hAnsi="Book Antiqua"/>
          <w:sz w:val="20"/>
          <w:szCs w:val="20"/>
        </w:rPr>
        <w:t>a támogatás kapcsán vállalt foglalkoztatási kötelezettségének nem tett eleget.</w:t>
      </w:r>
    </w:p>
    <w:p w14:paraId="5B9BC4CF" w14:textId="77777777" w:rsidR="006564EF" w:rsidRPr="006564EF" w:rsidRDefault="006564EF" w:rsidP="006564EF">
      <w:pPr>
        <w:jc w:val="both"/>
        <w:rPr>
          <w:rFonts w:ascii="Book Antiqua" w:hAnsi="Book Antiqua"/>
          <w:sz w:val="20"/>
          <w:szCs w:val="20"/>
        </w:rPr>
      </w:pPr>
    </w:p>
    <w:p w14:paraId="01DA2999" w14:textId="77777777"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 xml:space="preserve">Tudomásul veszem, hogy amennyiben a meghatározott visszafizetési kötelezettségemnek a visszakövetelésről rendelkező határozatban megjelölt határidőig nem teszek eleget, e határidő elmulasztásának napjától az adó- és vámhatóságnak a végrehajtás foganatosítása érdekében történő megkeresését megelőző napjáig, az </w:t>
      </w:r>
      <w:proofErr w:type="spellStart"/>
      <w:r w:rsidRPr="006564EF">
        <w:rPr>
          <w:rFonts w:ascii="Book Antiqua" w:hAnsi="Book Antiqua"/>
          <w:sz w:val="20"/>
          <w:szCs w:val="20"/>
        </w:rPr>
        <w:t>Ávr</w:t>
      </w:r>
      <w:proofErr w:type="spellEnd"/>
      <w:r w:rsidRPr="006564EF">
        <w:rPr>
          <w:rFonts w:ascii="Book Antiqua" w:hAnsi="Book Antiqua"/>
          <w:sz w:val="20"/>
          <w:szCs w:val="20"/>
        </w:rPr>
        <w:t>. 98. § (2)-(3) bekezdésében foglaltak szerint számított késedelmi kamatot is köteles vagyok fizetni. Önkéntes teljesítés hiányában az adó- és vámhatóság végrehajtás foganatosítása érdekében történő megkeresését követően az adóhatóság által foganatosítandó végrehajtási eljárásokról szóló törvény szerinti késedelmi pótlékot számít fel.</w:t>
      </w:r>
    </w:p>
    <w:p w14:paraId="297A7161" w14:textId="77777777" w:rsidR="006564EF" w:rsidRPr="006564EF" w:rsidRDefault="006564EF" w:rsidP="006564EF">
      <w:pPr>
        <w:jc w:val="both"/>
        <w:rPr>
          <w:rFonts w:ascii="Book Antiqua" w:hAnsi="Book Antiqua"/>
          <w:sz w:val="20"/>
          <w:szCs w:val="20"/>
        </w:rPr>
      </w:pPr>
    </w:p>
    <w:p w14:paraId="595C62D1" w14:textId="77777777"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Tudomásul veszem, hogy amennyiben a támogatást a járási hivatal érdekkörében felmerült okból jogalap nélkül vettem fel, akkor azt a felróhatóság, illetve kötelezettségszegés vizsgálata nélkül, az erre irányuló felszólítást követően – az abban megjelölt határidőben – köteles vagyok a Nemzeti Foglalkoztatási Alap számlájára visszafizetni.</w:t>
      </w:r>
    </w:p>
    <w:p w14:paraId="4847CED5" w14:textId="77777777" w:rsidR="006564EF" w:rsidRPr="006564EF" w:rsidRDefault="006564EF" w:rsidP="006564EF">
      <w:pPr>
        <w:jc w:val="both"/>
        <w:rPr>
          <w:rFonts w:ascii="Book Antiqua" w:hAnsi="Book Antiqua"/>
          <w:sz w:val="20"/>
          <w:szCs w:val="20"/>
        </w:rPr>
      </w:pPr>
    </w:p>
    <w:p w14:paraId="05D6923B" w14:textId="77777777"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Hozzájárulok továbbá ahhoz, hogy a Kincstár által működtetett monitoring rendszerben nyilvántartott adataimhoz a költségvetési támogatás utalványozója, folyósítója, a foglalkoztatás-felügyeleti hatóság, az Állami Számvevőszék, a kormányzati ellenőrzési szerv, az állami adóhatóság, valamint jogszabályban, pályázati kiírásban, hatósági szerződésben meghatározott más jogosultak hozzáférjenek.</w:t>
      </w:r>
    </w:p>
    <w:p w14:paraId="13B4948A" w14:textId="77777777" w:rsidR="006564EF" w:rsidRPr="006564EF" w:rsidRDefault="006564EF" w:rsidP="006564EF">
      <w:pPr>
        <w:jc w:val="both"/>
        <w:rPr>
          <w:rFonts w:ascii="Book Antiqua" w:hAnsi="Book Antiqua"/>
          <w:sz w:val="20"/>
          <w:szCs w:val="20"/>
        </w:rPr>
      </w:pPr>
    </w:p>
    <w:p w14:paraId="11B320F7" w14:textId="77777777"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Elfogadom, hogy a kérelmezett támogatás odaítélése esetén az Állami Számvevőszék, a Kormány által kijelölt belső ellenőrzési szerv, a foglalkoztatás-felügyeleti hatóság, a fejezetek ellenőrzési szervezetei, a Kincstár, és a kifizető, az igazoló és az ellenőrzési hatóság a költségvetési pénzeszközök felhasználására vonatkozóan ellenőrzési jogosultsággal bír.</w:t>
      </w:r>
    </w:p>
    <w:p w14:paraId="20046B5D" w14:textId="77777777" w:rsidR="006564EF" w:rsidRPr="006564EF" w:rsidRDefault="006564EF" w:rsidP="006564EF">
      <w:pPr>
        <w:ind w:left="786"/>
        <w:jc w:val="both"/>
        <w:rPr>
          <w:rFonts w:ascii="Book Antiqua" w:hAnsi="Book Antiqua"/>
          <w:sz w:val="20"/>
          <w:szCs w:val="20"/>
        </w:rPr>
      </w:pPr>
      <w:r w:rsidRPr="006564EF">
        <w:rPr>
          <w:rFonts w:ascii="Book Antiqua" w:hAnsi="Book Antiqua"/>
          <w:sz w:val="20"/>
          <w:szCs w:val="20"/>
        </w:rPr>
        <w:t>Továbbá kötelezettséget vállalok arra, hogy a költségvetési pénzeszközök felhasználásának nyilvánosságára tekintettel a támogatási szerződés lényeges tartalmáról a tájékoztatást üzleti titok címén nem tagadom meg.</w:t>
      </w:r>
    </w:p>
    <w:p w14:paraId="64979B23" w14:textId="77777777" w:rsidR="006564EF" w:rsidRPr="006564EF" w:rsidRDefault="006564EF" w:rsidP="006564EF">
      <w:pPr>
        <w:spacing w:before="120"/>
        <w:ind w:left="788"/>
        <w:jc w:val="both"/>
        <w:rPr>
          <w:rFonts w:ascii="Book Antiqua" w:hAnsi="Book Antiqua"/>
          <w:sz w:val="20"/>
          <w:szCs w:val="20"/>
        </w:rPr>
      </w:pPr>
      <w:r w:rsidRPr="006564EF">
        <w:rPr>
          <w:rFonts w:ascii="Book Antiqua" w:hAnsi="Book Antiqua"/>
          <w:sz w:val="20"/>
          <w:szCs w:val="20"/>
        </w:rPr>
        <w:t>Tudomásul veszem, hogy amennyiben vállalkozásommal szemben fentiek szerinti visszafizetési kötelezettséget állapítottak meg, vagy vállalkozásom a fentiekben meghatározott fizetési kötelezettségének nem tett eleget, úgy további támogatásban nem részesülhetek.</w:t>
      </w:r>
    </w:p>
    <w:p w14:paraId="27276B14" w14:textId="77777777" w:rsidR="006564EF" w:rsidRPr="006564EF" w:rsidRDefault="006564EF" w:rsidP="006564EF">
      <w:pPr>
        <w:jc w:val="both"/>
        <w:rPr>
          <w:rFonts w:ascii="Book Antiqua" w:hAnsi="Book Antiqua"/>
          <w:sz w:val="20"/>
          <w:szCs w:val="20"/>
        </w:rPr>
      </w:pPr>
    </w:p>
    <w:p w14:paraId="2E439E2E" w14:textId="77777777"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Nyilatkozom, hogy átlátható szervezetnek minősülök, vagyis</w:t>
      </w:r>
    </w:p>
    <w:p w14:paraId="73182239" w14:textId="77777777" w:rsidR="006564EF" w:rsidRPr="006564EF" w:rsidRDefault="006564EF" w:rsidP="006564EF">
      <w:pPr>
        <w:numPr>
          <w:ilvl w:val="1"/>
          <w:numId w:val="6"/>
        </w:numPr>
        <w:spacing w:before="120"/>
        <w:ind w:left="1434" w:hanging="357"/>
        <w:jc w:val="both"/>
        <w:rPr>
          <w:rFonts w:ascii="Book Antiqua" w:hAnsi="Book Antiqua"/>
          <w:sz w:val="20"/>
          <w:szCs w:val="20"/>
        </w:rPr>
      </w:pPr>
      <w:r w:rsidRPr="006564EF">
        <w:rPr>
          <w:rFonts w:ascii="Book Antiqua" w:hAnsi="Book Antiqua"/>
          <w:sz w:val="20"/>
          <w:szCs w:val="20"/>
        </w:rPr>
        <w:t>törvény erejénél fogva átlátható szervezet vagyok (egyházi jogi személy, olyan gazdálkodó szervezet, amelyben az állam vagy a helyi önkormányzat külön-külön vagy együtt 100%-os részesedéssel rendelkezik, nemzetközi szervezet, külföldi állam, külföldi helyhatóság, külföldi állami vagy helyhatósági szerv és az Európai Gazdasági Térségről szóló megállapodásban részes állam szabályozott piacára bevezetett nyilvánosan működő részvénytársaság) VAGY</w:t>
      </w:r>
    </w:p>
    <w:p w14:paraId="7FE5EAE6" w14:textId="77777777" w:rsidR="006564EF" w:rsidRPr="006564EF" w:rsidRDefault="006564EF" w:rsidP="006564EF">
      <w:pPr>
        <w:numPr>
          <w:ilvl w:val="1"/>
          <w:numId w:val="6"/>
        </w:numPr>
        <w:spacing w:before="120"/>
        <w:ind w:left="1434" w:hanging="357"/>
        <w:jc w:val="both"/>
        <w:rPr>
          <w:rFonts w:ascii="Book Antiqua" w:hAnsi="Book Antiqua"/>
          <w:sz w:val="20"/>
          <w:szCs w:val="20"/>
        </w:rPr>
      </w:pPr>
      <w:r w:rsidRPr="006564EF">
        <w:rPr>
          <w:rFonts w:ascii="Book Antiqua" w:hAnsi="Book Antiqua"/>
          <w:sz w:val="20"/>
          <w:szCs w:val="20"/>
        </w:rPr>
        <w:t>olyan belföldi vagy külföldi jogi személy vagy jogi személyiséggel nem rendelkező gazdálkodó szervezet, amely megfelel a következő feltételeknek:</w:t>
      </w:r>
    </w:p>
    <w:p w14:paraId="3271860C" w14:textId="77777777" w:rsidR="006564EF" w:rsidRPr="006564EF" w:rsidRDefault="006564EF" w:rsidP="006564EF">
      <w:pPr>
        <w:numPr>
          <w:ilvl w:val="2"/>
          <w:numId w:val="6"/>
        </w:numPr>
        <w:spacing w:before="60"/>
        <w:ind w:hanging="181"/>
        <w:jc w:val="both"/>
        <w:rPr>
          <w:rFonts w:ascii="Book Antiqua" w:hAnsi="Book Antiqua"/>
          <w:sz w:val="20"/>
          <w:szCs w:val="20"/>
        </w:rPr>
      </w:pPr>
      <w:r w:rsidRPr="006564EF">
        <w:rPr>
          <w:rFonts w:ascii="Book Antiqua" w:hAnsi="Book Antiqua"/>
          <w:sz w:val="20"/>
          <w:szCs w:val="20"/>
        </w:rPr>
        <w:t>tulajdonosi szerkezete, a pénzmosás és a terrorizmus finanszírozása megelőzéséről és megakadályozásáról szóló törvény szerint meghatározott tényleges tulajdonosa megismerhető,</w:t>
      </w:r>
    </w:p>
    <w:p w14:paraId="48304404" w14:textId="77777777" w:rsidR="006564EF" w:rsidRPr="006564EF" w:rsidRDefault="006564EF" w:rsidP="006564EF">
      <w:pPr>
        <w:numPr>
          <w:ilvl w:val="2"/>
          <w:numId w:val="6"/>
        </w:numPr>
        <w:spacing w:before="60"/>
        <w:ind w:hanging="181"/>
        <w:jc w:val="both"/>
        <w:rPr>
          <w:rFonts w:ascii="Book Antiqua" w:hAnsi="Book Antiqua"/>
          <w:sz w:val="20"/>
          <w:szCs w:val="20"/>
        </w:rPr>
      </w:pPr>
      <w:r w:rsidRPr="006564EF">
        <w:rPr>
          <w:rFonts w:ascii="Book Antiqua" w:hAnsi="Book Antiqua"/>
          <w:sz w:val="20"/>
          <w:szCs w:val="20"/>
        </w:rPr>
        <w:lastRenderedPageBreak/>
        <w:t xml:space="preserve">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w:t>
      </w:r>
    </w:p>
    <w:p w14:paraId="7EAE1621" w14:textId="77777777" w:rsidR="006564EF" w:rsidRPr="006564EF" w:rsidRDefault="006564EF" w:rsidP="006564EF">
      <w:pPr>
        <w:numPr>
          <w:ilvl w:val="2"/>
          <w:numId w:val="6"/>
        </w:numPr>
        <w:spacing w:before="60"/>
        <w:ind w:hanging="181"/>
        <w:jc w:val="both"/>
        <w:rPr>
          <w:rFonts w:ascii="Book Antiqua" w:hAnsi="Book Antiqua"/>
          <w:sz w:val="20"/>
          <w:szCs w:val="20"/>
        </w:rPr>
      </w:pPr>
      <w:r w:rsidRPr="006564EF">
        <w:rPr>
          <w:rFonts w:ascii="Book Antiqua" w:hAnsi="Book Antiqua"/>
          <w:sz w:val="20"/>
          <w:szCs w:val="20"/>
        </w:rPr>
        <w:t xml:space="preserve">nem minősül a társasági adóról és az osztalékadóról szóló törvény szerint meghatározott ellenőrzött külföldi társaságnak, </w:t>
      </w:r>
    </w:p>
    <w:p w14:paraId="7793F788" w14:textId="77777777" w:rsidR="006564EF" w:rsidRPr="006564EF" w:rsidRDefault="006564EF" w:rsidP="006564EF">
      <w:pPr>
        <w:numPr>
          <w:ilvl w:val="2"/>
          <w:numId w:val="6"/>
        </w:numPr>
        <w:spacing w:before="60"/>
        <w:ind w:hanging="181"/>
        <w:jc w:val="both"/>
        <w:rPr>
          <w:rFonts w:ascii="Book Antiqua" w:hAnsi="Book Antiqua"/>
          <w:sz w:val="20"/>
          <w:szCs w:val="20"/>
        </w:rPr>
      </w:pPr>
      <w:r w:rsidRPr="006564EF">
        <w:rPr>
          <w:rFonts w:ascii="Book Antiqua" w:hAnsi="Book Antiqua"/>
          <w:sz w:val="20"/>
          <w:szCs w:val="20"/>
        </w:rPr>
        <w:t>a gazdálkodó szervezetben közvetlenül vagy közvetetten több mint 25%-os tulajdonnal, befolyással vagy szavazati joggal bíró jogi személy, jogi személyiséggel nem rendelkező gazdálkodó szervezet tekintetében az előzőekben felsorolt alpontok szerinti feltételek fennállnak. VAGY</w:t>
      </w:r>
    </w:p>
    <w:p w14:paraId="028C0CE1" w14:textId="77777777" w:rsidR="006564EF" w:rsidRPr="006564EF" w:rsidRDefault="006564EF" w:rsidP="006564EF">
      <w:pPr>
        <w:numPr>
          <w:ilvl w:val="1"/>
          <w:numId w:val="6"/>
        </w:numPr>
        <w:spacing w:before="120"/>
        <w:ind w:left="1434" w:hanging="357"/>
        <w:jc w:val="both"/>
        <w:rPr>
          <w:rFonts w:ascii="Book Antiqua" w:hAnsi="Book Antiqua"/>
          <w:sz w:val="20"/>
          <w:szCs w:val="20"/>
        </w:rPr>
      </w:pPr>
      <w:r w:rsidRPr="006564EF">
        <w:rPr>
          <w:rFonts w:ascii="Book Antiqua" w:hAnsi="Book Antiqua"/>
          <w:sz w:val="20"/>
          <w:szCs w:val="20"/>
        </w:rPr>
        <w:t xml:space="preserve"> olyan civil szervezet vagy vízitársulat, amely megfelel a következő feltételeknek: </w:t>
      </w:r>
    </w:p>
    <w:p w14:paraId="51D6B994" w14:textId="77777777" w:rsidR="006564EF" w:rsidRPr="006564EF" w:rsidRDefault="006564EF" w:rsidP="006564EF">
      <w:pPr>
        <w:numPr>
          <w:ilvl w:val="2"/>
          <w:numId w:val="6"/>
        </w:numPr>
        <w:spacing w:before="60"/>
        <w:ind w:hanging="181"/>
        <w:jc w:val="both"/>
        <w:rPr>
          <w:rFonts w:ascii="Book Antiqua" w:hAnsi="Book Antiqua"/>
          <w:sz w:val="20"/>
          <w:szCs w:val="20"/>
        </w:rPr>
      </w:pPr>
      <w:r w:rsidRPr="006564EF">
        <w:rPr>
          <w:rFonts w:ascii="Book Antiqua" w:hAnsi="Book Antiqua"/>
          <w:sz w:val="20"/>
          <w:szCs w:val="20"/>
        </w:rPr>
        <w:t xml:space="preserve">vezető tisztségviselői megismerhetők, </w:t>
      </w:r>
    </w:p>
    <w:p w14:paraId="359A3231" w14:textId="77777777" w:rsidR="006564EF" w:rsidRPr="006564EF" w:rsidRDefault="006564EF" w:rsidP="006564EF">
      <w:pPr>
        <w:numPr>
          <w:ilvl w:val="2"/>
          <w:numId w:val="6"/>
        </w:numPr>
        <w:spacing w:before="60"/>
        <w:ind w:hanging="181"/>
        <w:jc w:val="both"/>
        <w:rPr>
          <w:rFonts w:ascii="Book Antiqua" w:hAnsi="Book Antiqua"/>
          <w:sz w:val="20"/>
          <w:szCs w:val="20"/>
        </w:rPr>
      </w:pPr>
      <w:r w:rsidRPr="006564EF">
        <w:rPr>
          <w:rFonts w:ascii="Book Antiqua" w:hAnsi="Book Antiqua"/>
          <w:sz w:val="20"/>
          <w:szCs w:val="20"/>
        </w:rPr>
        <w:t>a civil szervezet és a vízitársulat, valamint ezek vezető tisztségviselői nem átlátható szervezetben nem rendelkeznek 25%-ot meghaladó részesedéssel,</w:t>
      </w:r>
    </w:p>
    <w:p w14:paraId="778460F5" w14:textId="77777777" w:rsidR="006564EF" w:rsidRPr="006564EF" w:rsidRDefault="006564EF" w:rsidP="006564EF">
      <w:pPr>
        <w:numPr>
          <w:ilvl w:val="2"/>
          <w:numId w:val="6"/>
        </w:numPr>
        <w:spacing w:before="60"/>
        <w:ind w:hanging="181"/>
        <w:jc w:val="both"/>
        <w:rPr>
          <w:rFonts w:ascii="Book Antiqua" w:hAnsi="Book Antiqua"/>
          <w:sz w:val="20"/>
          <w:szCs w:val="20"/>
        </w:rPr>
      </w:pPr>
      <w:r w:rsidRPr="006564EF">
        <w:rPr>
          <w:rFonts w:ascii="Book Antiqua" w:hAnsi="Book Antiqua"/>
          <w:sz w:val="20"/>
          <w:szCs w:val="20"/>
        </w:rPr>
        <w:t>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p w14:paraId="2C888B12" w14:textId="77777777" w:rsidR="006564EF" w:rsidRPr="006564EF" w:rsidRDefault="006564EF" w:rsidP="006564EF">
      <w:pPr>
        <w:ind w:left="2160"/>
        <w:jc w:val="both"/>
        <w:rPr>
          <w:rFonts w:ascii="Book Antiqua" w:hAnsi="Book Antiqua"/>
          <w:sz w:val="20"/>
          <w:szCs w:val="20"/>
        </w:rPr>
      </w:pPr>
    </w:p>
    <w:p w14:paraId="0D4BF2F4" w14:textId="77777777" w:rsidR="006564EF" w:rsidRPr="006564EF" w:rsidRDefault="006564EF" w:rsidP="006564EF">
      <w:pPr>
        <w:numPr>
          <w:ilvl w:val="0"/>
          <w:numId w:val="1"/>
        </w:numPr>
        <w:jc w:val="both"/>
        <w:rPr>
          <w:rFonts w:ascii="Book Antiqua" w:hAnsi="Book Antiqua"/>
          <w:sz w:val="20"/>
          <w:szCs w:val="20"/>
        </w:rPr>
      </w:pPr>
      <w:r w:rsidRPr="006564EF">
        <w:rPr>
          <w:rFonts w:ascii="Book Antiqua" w:hAnsi="Book Antiqua"/>
          <w:sz w:val="20"/>
          <w:szCs w:val="20"/>
        </w:rPr>
        <w:t xml:space="preserve">Nyilatkozom, hogy az alábbi dokumentumoknak a kérelem beadásának napján hatályos tartalmát a </w:t>
      </w:r>
      <w:hyperlink r:id="rId9" w:history="1">
        <w:r w:rsidRPr="006564EF">
          <w:rPr>
            <w:rFonts w:ascii="Book Antiqua" w:hAnsi="Book Antiqua"/>
            <w:sz w:val="20"/>
            <w:szCs w:val="20"/>
          </w:rPr>
          <w:t>www.munka.hu</w:t>
        </w:r>
      </w:hyperlink>
      <w:r w:rsidRPr="006564EF">
        <w:rPr>
          <w:rFonts w:ascii="Book Antiqua" w:hAnsi="Book Antiqua"/>
          <w:sz w:val="20"/>
          <w:szCs w:val="20"/>
        </w:rPr>
        <w:t xml:space="preserve"> oldalon megismertem:</w:t>
      </w:r>
    </w:p>
    <w:p w14:paraId="35B44412" w14:textId="77777777" w:rsidR="006564EF" w:rsidRPr="006564EF" w:rsidRDefault="006564EF" w:rsidP="006564EF">
      <w:pPr>
        <w:numPr>
          <w:ilvl w:val="0"/>
          <w:numId w:val="5"/>
        </w:numPr>
        <w:spacing w:before="60"/>
        <w:ind w:left="1066" w:hanging="357"/>
        <w:jc w:val="both"/>
        <w:rPr>
          <w:rFonts w:ascii="Book Antiqua" w:hAnsi="Book Antiqua"/>
          <w:sz w:val="20"/>
          <w:szCs w:val="20"/>
        </w:rPr>
      </w:pPr>
      <w:r w:rsidRPr="006564EF">
        <w:rPr>
          <w:rFonts w:ascii="Book Antiqua" w:hAnsi="Book Antiqua"/>
          <w:sz w:val="20"/>
          <w:szCs w:val="20"/>
        </w:rPr>
        <w:t>Tájékoztató a köztulajdonban álló gazdasági társaságok takarékosabb működéséről szóló törvényben foglalt közzétételi kötelezettségről (</w:t>
      </w:r>
      <w:hyperlink r:id="rId10" w:history="1">
        <w:r w:rsidRPr="006564EF">
          <w:rPr>
            <w:rFonts w:ascii="Book Antiqua" w:hAnsi="Book Antiqua"/>
            <w:color w:val="0000FF"/>
            <w:sz w:val="20"/>
            <w:szCs w:val="20"/>
            <w:u w:val="single"/>
          </w:rPr>
          <w:t>https://nfsz.munka.hu/nfsz/document/1/3/6/9/doc_url/TAJEKOZTATO_a_koztulajdonban_allo_gazdasagi_tarsasagok_takarekosabb_muko.pdf</w:t>
        </w:r>
      </w:hyperlink>
      <w:r w:rsidRPr="006564EF">
        <w:rPr>
          <w:rFonts w:ascii="Book Antiqua" w:hAnsi="Book Antiqua"/>
          <w:sz w:val="20"/>
          <w:szCs w:val="20"/>
        </w:rPr>
        <w:t>);</w:t>
      </w:r>
    </w:p>
    <w:p w14:paraId="5FA440AD" w14:textId="77777777" w:rsidR="006564EF" w:rsidRPr="006564EF" w:rsidRDefault="006564EF" w:rsidP="006564EF">
      <w:pPr>
        <w:numPr>
          <w:ilvl w:val="0"/>
          <w:numId w:val="5"/>
        </w:numPr>
        <w:spacing w:before="60"/>
        <w:ind w:left="1066" w:hanging="357"/>
        <w:jc w:val="both"/>
        <w:rPr>
          <w:rFonts w:ascii="Book Antiqua" w:hAnsi="Book Antiqua"/>
          <w:sz w:val="20"/>
          <w:szCs w:val="20"/>
        </w:rPr>
      </w:pPr>
      <w:r w:rsidRPr="006564EF">
        <w:rPr>
          <w:rFonts w:ascii="Book Antiqua" w:hAnsi="Book Antiqua"/>
          <w:sz w:val="20"/>
          <w:szCs w:val="20"/>
        </w:rPr>
        <w:t>Tájékoztató jogi személy esetén átlátható szervezetről (</w:t>
      </w:r>
      <w:hyperlink r:id="rId11" w:history="1">
        <w:r w:rsidRPr="006564EF">
          <w:rPr>
            <w:rFonts w:ascii="Book Antiqua" w:hAnsi="Book Antiqua"/>
            <w:color w:val="0000FF"/>
            <w:sz w:val="20"/>
            <w:szCs w:val="20"/>
            <w:u w:val="single"/>
          </w:rPr>
          <w:t>https://nfsz.munka.hu/nfsz/document/1/5/8/0/doc_url/TAJEKOZTATO_atlathato_szervezetrol.pdf</w:t>
        </w:r>
      </w:hyperlink>
      <w:r w:rsidRPr="006564EF">
        <w:rPr>
          <w:rFonts w:ascii="Book Antiqua" w:hAnsi="Book Antiqua"/>
          <w:sz w:val="20"/>
          <w:szCs w:val="20"/>
        </w:rPr>
        <w:t>);</w:t>
      </w:r>
    </w:p>
    <w:p w14:paraId="3B521A65" w14:textId="77777777" w:rsidR="006564EF" w:rsidRPr="006564EF" w:rsidRDefault="006564EF" w:rsidP="006564EF">
      <w:pPr>
        <w:numPr>
          <w:ilvl w:val="0"/>
          <w:numId w:val="5"/>
        </w:numPr>
        <w:spacing w:before="60"/>
        <w:ind w:left="1066" w:hanging="357"/>
        <w:jc w:val="both"/>
        <w:rPr>
          <w:rFonts w:ascii="Book Antiqua" w:hAnsi="Book Antiqua"/>
          <w:sz w:val="20"/>
          <w:szCs w:val="20"/>
        </w:rPr>
      </w:pPr>
      <w:r w:rsidRPr="006564EF">
        <w:rPr>
          <w:rFonts w:ascii="Book Antiqua" w:hAnsi="Book Antiqua"/>
          <w:sz w:val="20"/>
          <w:szCs w:val="20"/>
        </w:rPr>
        <w:t>Tájékoztató a kis, közép és mikro vállalkozások besorolásáról (</w:t>
      </w:r>
      <w:hyperlink r:id="rId12" w:history="1">
        <w:r w:rsidRPr="006564EF">
          <w:rPr>
            <w:rFonts w:ascii="Book Antiqua" w:hAnsi="Book Antiqua"/>
            <w:color w:val="0000FF"/>
            <w:sz w:val="20"/>
            <w:szCs w:val="20"/>
            <w:u w:val="single"/>
          </w:rPr>
          <w:t>https://nfsz.munka.hu/nfsz/document/1/5/8/1/doc_url/TAJEKOZTATO_kis_kozep_es_mikro_vallalkozasok_besorolasarol.pdf</w:t>
        </w:r>
      </w:hyperlink>
      <w:r w:rsidRPr="006564EF">
        <w:rPr>
          <w:rFonts w:ascii="Book Antiqua" w:hAnsi="Book Antiqua"/>
          <w:sz w:val="20"/>
          <w:szCs w:val="20"/>
        </w:rPr>
        <w:t>);</w:t>
      </w:r>
    </w:p>
    <w:p w14:paraId="57CB5D98" w14:textId="77777777" w:rsidR="006564EF" w:rsidRPr="006564EF" w:rsidRDefault="006564EF" w:rsidP="006564EF">
      <w:pPr>
        <w:numPr>
          <w:ilvl w:val="0"/>
          <w:numId w:val="5"/>
        </w:numPr>
        <w:spacing w:before="60"/>
        <w:ind w:left="1066" w:hanging="357"/>
        <w:jc w:val="both"/>
        <w:rPr>
          <w:rFonts w:ascii="Book Antiqua" w:hAnsi="Book Antiqua"/>
          <w:sz w:val="20"/>
          <w:szCs w:val="20"/>
        </w:rPr>
      </w:pPr>
      <w:r w:rsidRPr="006564EF">
        <w:rPr>
          <w:rFonts w:ascii="Book Antiqua" w:hAnsi="Book Antiqua"/>
          <w:sz w:val="20"/>
          <w:szCs w:val="20"/>
        </w:rPr>
        <w:t xml:space="preserve">Tájékoztató a de </w:t>
      </w:r>
      <w:proofErr w:type="spellStart"/>
      <w:r w:rsidRPr="006564EF">
        <w:rPr>
          <w:rFonts w:ascii="Book Antiqua" w:hAnsi="Book Antiqua"/>
          <w:sz w:val="20"/>
          <w:szCs w:val="20"/>
        </w:rPr>
        <w:t>minimis</w:t>
      </w:r>
      <w:proofErr w:type="spellEnd"/>
      <w:r w:rsidRPr="006564EF">
        <w:rPr>
          <w:rFonts w:ascii="Book Antiqua" w:hAnsi="Book Antiqua"/>
          <w:sz w:val="20"/>
          <w:szCs w:val="20"/>
        </w:rPr>
        <w:t xml:space="preserve"> támogatásról (</w:t>
      </w:r>
      <w:hyperlink r:id="rId13" w:history="1">
        <w:r w:rsidRPr="006564EF">
          <w:rPr>
            <w:rFonts w:ascii="Book Antiqua" w:hAnsi="Book Antiqua"/>
            <w:color w:val="0000FF"/>
            <w:sz w:val="20"/>
            <w:szCs w:val="20"/>
            <w:u w:val="single"/>
          </w:rPr>
          <w:t>https://nfsz.munka.hu/nfsz/document/1/0/5/3/doc_url/3_melleklet.pdf</w:t>
        </w:r>
      </w:hyperlink>
      <w:r w:rsidRPr="006564EF">
        <w:rPr>
          <w:rFonts w:ascii="Book Antiqua" w:hAnsi="Book Antiqua"/>
          <w:sz w:val="20"/>
          <w:szCs w:val="20"/>
        </w:rPr>
        <w:t xml:space="preserve">); </w:t>
      </w:r>
    </w:p>
    <w:p w14:paraId="2FD2864F" w14:textId="77777777" w:rsidR="006564EF" w:rsidRPr="006564EF" w:rsidRDefault="006564EF" w:rsidP="006564EF">
      <w:pPr>
        <w:numPr>
          <w:ilvl w:val="0"/>
          <w:numId w:val="5"/>
        </w:numPr>
        <w:spacing w:before="60"/>
        <w:ind w:left="1066" w:hanging="357"/>
        <w:jc w:val="both"/>
        <w:rPr>
          <w:rFonts w:ascii="Book Antiqua" w:hAnsi="Book Antiqua"/>
          <w:sz w:val="20"/>
          <w:szCs w:val="20"/>
        </w:rPr>
      </w:pPr>
      <w:r w:rsidRPr="006564EF">
        <w:rPr>
          <w:rFonts w:ascii="Book Antiqua" w:hAnsi="Book Antiqua"/>
          <w:sz w:val="20"/>
          <w:szCs w:val="20"/>
        </w:rPr>
        <w:t>Tájékoztató az elektronikus ügyintézésről a Nemzeti Foglalkoztatási Szolgálat ügyfelei részére (</w:t>
      </w:r>
      <w:hyperlink r:id="rId14" w:history="1">
        <w:r w:rsidRPr="006564EF">
          <w:rPr>
            <w:rFonts w:ascii="Book Antiqua" w:hAnsi="Book Antiqua"/>
            <w:color w:val="0000FF"/>
            <w:sz w:val="20"/>
            <w:szCs w:val="20"/>
            <w:u w:val="single"/>
          </w:rPr>
          <w:t>https://nfsz.munka.hu/cikk/1458</w:t>
        </w:r>
      </w:hyperlink>
      <w:r w:rsidRPr="006564EF">
        <w:rPr>
          <w:rFonts w:ascii="Book Antiqua" w:hAnsi="Book Antiqua"/>
          <w:sz w:val="20"/>
          <w:szCs w:val="20"/>
        </w:rPr>
        <w:t>).</w:t>
      </w:r>
    </w:p>
    <w:p w14:paraId="3A77425E" w14:textId="77777777" w:rsidR="006564EF" w:rsidRPr="006564EF" w:rsidRDefault="006564EF" w:rsidP="006564EF">
      <w:pPr>
        <w:jc w:val="both"/>
        <w:rPr>
          <w:rFonts w:ascii="Book Antiqua" w:hAnsi="Book Antiqua"/>
          <w:sz w:val="20"/>
          <w:szCs w:val="20"/>
        </w:rPr>
      </w:pPr>
    </w:p>
    <w:p w14:paraId="0C39D66F" w14:textId="77777777" w:rsidR="006564EF" w:rsidRPr="006564EF" w:rsidRDefault="006564EF" w:rsidP="006564EF">
      <w:pPr>
        <w:numPr>
          <w:ilvl w:val="0"/>
          <w:numId w:val="1"/>
        </w:numPr>
        <w:jc w:val="both"/>
        <w:outlineLvl w:val="0"/>
        <w:rPr>
          <w:rFonts w:ascii="Book Antiqua" w:hAnsi="Book Antiqua"/>
          <w:sz w:val="20"/>
          <w:szCs w:val="20"/>
        </w:rPr>
      </w:pPr>
      <w:r w:rsidRPr="006564EF">
        <w:rPr>
          <w:rFonts w:ascii="Book Antiqua" w:hAnsi="Book Antiqua"/>
          <w:sz w:val="20"/>
          <w:szCs w:val="20"/>
        </w:rPr>
        <w:t xml:space="preserve">Nyilatkozom, hogy a támogatási kérelemhez a </w:t>
      </w:r>
      <w:r w:rsidRPr="006564EF">
        <w:rPr>
          <w:rFonts w:ascii="Book Antiqua" w:hAnsi="Book Antiqua"/>
          <w:sz w:val="20"/>
          <w:szCs w:val="20"/>
        </w:rPr>
        <w:tab/>
        <w:t>munkaerőigény bejelentőlapot csatolom. (</w:t>
      </w:r>
      <w:hyperlink r:id="rId15" w:history="1">
        <w:r w:rsidRPr="006564EF">
          <w:rPr>
            <w:rFonts w:ascii="Book Antiqua" w:hAnsi="Book Antiqua"/>
            <w:color w:val="0000FF"/>
            <w:sz w:val="20"/>
            <w:szCs w:val="20"/>
            <w:u w:val="single"/>
          </w:rPr>
          <w:t>https://nfsz.munka.hu/nfsz/document/9/8/5/doc_url/Munkaeroigeny_bejelentolap.pdf</w:t>
        </w:r>
      </w:hyperlink>
      <w:r w:rsidRPr="006564EF">
        <w:rPr>
          <w:rFonts w:ascii="Book Antiqua" w:hAnsi="Book Antiqua"/>
          <w:sz w:val="20"/>
          <w:szCs w:val="20"/>
        </w:rPr>
        <w:t>)</w:t>
      </w:r>
    </w:p>
    <w:p w14:paraId="21E42257" w14:textId="77777777" w:rsidR="00867DE5" w:rsidRPr="006564EF" w:rsidRDefault="00867DE5" w:rsidP="006564EF"/>
    <w:sectPr w:rsidR="00867DE5" w:rsidRPr="006564EF" w:rsidSect="006564EF">
      <w:footerReference w:type="default" r:id="rId16"/>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A253B" w14:textId="77777777" w:rsidR="00867DE5" w:rsidRDefault="00867DE5" w:rsidP="00867DE5">
      <w:r>
        <w:separator/>
      </w:r>
    </w:p>
  </w:endnote>
  <w:endnote w:type="continuationSeparator" w:id="0">
    <w:p w14:paraId="5ADB5521" w14:textId="77777777" w:rsidR="00867DE5" w:rsidRDefault="00867DE5" w:rsidP="0086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741C" w14:textId="77777777" w:rsidR="00867DE5" w:rsidRDefault="00867DE5" w:rsidP="00867DE5">
    <w:pPr>
      <w:pStyle w:val="llb"/>
      <w:jc w:val="right"/>
    </w:pPr>
    <w:r>
      <w:fldChar w:fldCharType="begin"/>
    </w:r>
    <w:r>
      <w:instrText>PAGE   \* MERGEFORMAT</w:instrText>
    </w:r>
    <w:r>
      <w:fldChar w:fldCharType="separate"/>
    </w:r>
    <w:r w:rsidR="006564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5B09F" w14:textId="77777777" w:rsidR="00867DE5" w:rsidRDefault="00867DE5" w:rsidP="00867DE5">
      <w:r>
        <w:separator/>
      </w:r>
    </w:p>
  </w:footnote>
  <w:footnote w:type="continuationSeparator" w:id="0">
    <w:p w14:paraId="2D8329A6" w14:textId="77777777" w:rsidR="00867DE5" w:rsidRDefault="00867DE5" w:rsidP="00867DE5">
      <w:r>
        <w:continuationSeparator/>
      </w:r>
    </w:p>
  </w:footnote>
  <w:footnote w:id="1">
    <w:p w14:paraId="53EE72B7" w14:textId="77777777" w:rsidR="006564EF" w:rsidRDefault="006564EF" w:rsidP="006564EF">
      <w:pPr>
        <w:pStyle w:val="Lbjegyzetszveg"/>
      </w:pPr>
    </w:p>
    <w:p w14:paraId="7DB3C54C" w14:textId="77777777" w:rsidR="006564EF" w:rsidRDefault="006564EF" w:rsidP="006564EF">
      <w:pPr>
        <w:pStyle w:val="Lbjegyzetszveg"/>
      </w:pPr>
      <w:r>
        <w:rPr>
          <w:rStyle w:val="Lbjegyzet-hivatkozs"/>
        </w:rPr>
        <w:footnoteRef/>
      </w:r>
      <w:r>
        <w:t xml:space="preserve"> </w:t>
      </w:r>
      <w:r w:rsidRPr="0048482E">
        <w:t>16 éves az a diák, aki a tényleges foglalkoztatásakor már betöltötte a 16. életévét.</w:t>
      </w:r>
    </w:p>
  </w:footnote>
  <w:footnote w:id="2">
    <w:p w14:paraId="74A4E73F" w14:textId="77777777" w:rsidR="006564EF" w:rsidRDefault="006564EF" w:rsidP="006564EF">
      <w:pPr>
        <w:pStyle w:val="Lbjegyzetszveg"/>
        <w:rPr>
          <w:rFonts w:ascii="Times New Roman" w:hAnsi="Times New Roman"/>
        </w:rPr>
      </w:pPr>
    </w:p>
    <w:p w14:paraId="754858CA" w14:textId="77777777" w:rsidR="006564EF" w:rsidRPr="00DB112A" w:rsidRDefault="006564EF" w:rsidP="006564EF">
      <w:pPr>
        <w:pStyle w:val="Lbjegyzetszveg"/>
        <w:rPr>
          <w:rFonts w:ascii="Times New Roman" w:hAnsi="Times New Roman"/>
        </w:rPr>
      </w:pPr>
      <w:r w:rsidRPr="00DB112A">
        <w:rPr>
          <w:rStyle w:val="Lbjegyzet-hivatkozs"/>
          <w:rFonts w:ascii="Times New Roman" w:hAnsi="Times New Roman"/>
        </w:rPr>
        <w:footnoteRef/>
      </w:r>
      <w:r w:rsidRPr="00DB112A">
        <w:rPr>
          <w:rFonts w:ascii="Times New Roman" w:hAnsi="Times New Roman"/>
        </w:rPr>
        <w:t xml:space="preserve"> </w:t>
      </w:r>
      <w:r w:rsidRPr="00554BAD">
        <w:rPr>
          <w:rFonts w:ascii="Palatino Linotype" w:hAnsi="Palatino Linotype"/>
          <w:sz w:val="18"/>
          <w:szCs w:val="18"/>
        </w:rPr>
        <w:t xml:space="preserve">Az alkalmazandó referenciaráta elérhető itt: </w:t>
      </w:r>
      <w:hyperlink r:id="rId1" w:history="1">
        <w:r w:rsidRPr="00554BAD">
          <w:rPr>
            <w:rFonts w:ascii="Palatino Linotype" w:hAnsi="Palatino Linotype"/>
            <w:sz w:val="18"/>
            <w:szCs w:val="18"/>
          </w:rPr>
          <w:t>https://tvi.kormany.hu/referencia-rata</w:t>
        </w:r>
      </w:hyperlink>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A3A60"/>
    <w:multiLevelType w:val="hybridMultilevel"/>
    <w:tmpl w:val="F8ECF812"/>
    <w:lvl w:ilvl="0" w:tplc="1F4AC278">
      <w:start w:val="2"/>
      <w:numFmt w:val="bullet"/>
      <w:lvlText w:val="-"/>
      <w:lvlJc w:val="left"/>
      <w:pPr>
        <w:ind w:left="720" w:hanging="360"/>
      </w:pPr>
      <w:rPr>
        <w:rFonts w:ascii="Palatino Linotype" w:eastAsia="Calibri" w:hAnsi="Palatino Linotype"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BBD77CE"/>
    <w:multiLevelType w:val="hybridMultilevel"/>
    <w:tmpl w:val="84008F4C"/>
    <w:lvl w:ilvl="0" w:tplc="97A2B466">
      <w:start w:val="1"/>
      <w:numFmt w:val="decimal"/>
      <w:lvlText w:val="%1."/>
      <w:lvlJc w:val="left"/>
      <w:pPr>
        <w:tabs>
          <w:tab w:val="num" w:pos="360"/>
        </w:tabs>
        <w:ind w:left="360" w:hanging="360"/>
      </w:pPr>
      <w:rPr>
        <w:b w:val="0"/>
        <w:i w:val="0"/>
      </w:rPr>
    </w:lvl>
    <w:lvl w:ilvl="1" w:tplc="040E0017">
      <w:start w:val="1"/>
      <w:numFmt w:val="lowerLetter"/>
      <w:lvlText w:val="%2)"/>
      <w:lvlJc w:val="left"/>
      <w:pPr>
        <w:tabs>
          <w:tab w:val="num" w:pos="1440"/>
        </w:tabs>
        <w:ind w:left="1440" w:hanging="360"/>
      </w:pPr>
      <w:rPr>
        <w:b w:val="0"/>
        <w:color w:val="auto"/>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479"/>
        </w:tabs>
        <w:ind w:left="3479"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55CC4D2D"/>
    <w:multiLevelType w:val="hybridMultilevel"/>
    <w:tmpl w:val="15B62EA0"/>
    <w:lvl w:ilvl="0" w:tplc="040E000F">
      <w:start w:val="21"/>
      <w:numFmt w:val="decimal"/>
      <w:lvlText w:val="%1."/>
      <w:lvlJc w:val="left"/>
      <w:pPr>
        <w:ind w:left="720" w:hanging="360"/>
      </w:pPr>
      <w:rPr>
        <w:rFonts w:hint="default"/>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1C1A72AC">
      <w:start w:val="1"/>
      <w:numFmt w:val="decimal"/>
      <w:lvlText w:val="%4)"/>
      <w:lvlJc w:val="left"/>
      <w:pPr>
        <w:ind w:left="2880" w:hanging="360"/>
      </w:pPr>
      <w:rPr>
        <w:rFonts w:hint="default"/>
      </w:rPr>
    </w:lvl>
    <w:lvl w:ilvl="4" w:tplc="EDE87500">
      <w:start w:val="19"/>
      <w:numFmt w:val="decimal"/>
      <w:lvlText w:val="%5"/>
      <w:lvlJc w:val="left"/>
      <w:pPr>
        <w:ind w:left="3600" w:hanging="360"/>
      </w:pPr>
      <w:rPr>
        <w:rFonts w:hint="default"/>
      </w:rPr>
    </w:lvl>
    <w:lvl w:ilvl="5" w:tplc="0FBA9EAA">
      <w:start w:val="1"/>
      <w:numFmt w:val="lowerLetter"/>
      <w:lvlText w:val="%6)"/>
      <w:lvlJc w:val="left"/>
      <w:pPr>
        <w:ind w:left="360" w:hanging="360"/>
      </w:pPr>
      <w:rPr>
        <w:rFonts w:hint="default"/>
      </w:r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5EE5982"/>
    <w:multiLevelType w:val="hybridMultilevel"/>
    <w:tmpl w:val="4B6AB6BE"/>
    <w:lvl w:ilvl="0" w:tplc="1458D310">
      <w:start w:val="1"/>
      <w:numFmt w:val="lowerLetter"/>
      <w:lvlText w:val="%1)"/>
      <w:lvlJc w:val="left"/>
      <w:pPr>
        <w:tabs>
          <w:tab w:val="num" w:pos="1068"/>
        </w:tabs>
        <w:ind w:left="1068" w:hanging="360"/>
      </w:pPr>
      <w:rPr>
        <w:rFonts w:hint="default"/>
      </w:rPr>
    </w:lvl>
    <w:lvl w:ilvl="1" w:tplc="FFFFFFFF">
      <w:start w:val="1"/>
      <w:numFmt w:val="lowerLetter"/>
      <w:lvlText w:val="%2."/>
      <w:lvlJc w:val="left"/>
      <w:pPr>
        <w:tabs>
          <w:tab w:val="num" w:pos="799"/>
        </w:tabs>
        <w:ind w:left="799" w:hanging="360"/>
      </w:pPr>
    </w:lvl>
    <w:lvl w:ilvl="2" w:tplc="FFFFFFFF" w:tentative="1">
      <w:start w:val="1"/>
      <w:numFmt w:val="lowerRoman"/>
      <w:lvlText w:val="%3."/>
      <w:lvlJc w:val="right"/>
      <w:pPr>
        <w:tabs>
          <w:tab w:val="num" w:pos="1519"/>
        </w:tabs>
        <w:ind w:left="1519" w:hanging="180"/>
      </w:pPr>
    </w:lvl>
    <w:lvl w:ilvl="3" w:tplc="FFFFFFFF" w:tentative="1">
      <w:start w:val="1"/>
      <w:numFmt w:val="decimal"/>
      <w:lvlText w:val="%4."/>
      <w:lvlJc w:val="left"/>
      <w:pPr>
        <w:tabs>
          <w:tab w:val="num" w:pos="2239"/>
        </w:tabs>
        <w:ind w:left="2239" w:hanging="360"/>
      </w:pPr>
    </w:lvl>
    <w:lvl w:ilvl="4" w:tplc="FFFFFFFF" w:tentative="1">
      <w:start w:val="1"/>
      <w:numFmt w:val="lowerLetter"/>
      <w:lvlText w:val="%5."/>
      <w:lvlJc w:val="left"/>
      <w:pPr>
        <w:tabs>
          <w:tab w:val="num" w:pos="2959"/>
        </w:tabs>
        <w:ind w:left="2959" w:hanging="360"/>
      </w:pPr>
    </w:lvl>
    <w:lvl w:ilvl="5" w:tplc="FFFFFFFF" w:tentative="1">
      <w:start w:val="1"/>
      <w:numFmt w:val="lowerRoman"/>
      <w:lvlText w:val="%6."/>
      <w:lvlJc w:val="right"/>
      <w:pPr>
        <w:tabs>
          <w:tab w:val="num" w:pos="3679"/>
        </w:tabs>
        <w:ind w:left="3679" w:hanging="180"/>
      </w:pPr>
    </w:lvl>
    <w:lvl w:ilvl="6" w:tplc="FFFFFFFF" w:tentative="1">
      <w:start w:val="1"/>
      <w:numFmt w:val="decimal"/>
      <w:lvlText w:val="%7."/>
      <w:lvlJc w:val="left"/>
      <w:pPr>
        <w:tabs>
          <w:tab w:val="num" w:pos="4399"/>
        </w:tabs>
        <w:ind w:left="4399" w:hanging="360"/>
      </w:pPr>
    </w:lvl>
    <w:lvl w:ilvl="7" w:tplc="FFFFFFFF" w:tentative="1">
      <w:start w:val="1"/>
      <w:numFmt w:val="lowerLetter"/>
      <w:lvlText w:val="%8."/>
      <w:lvlJc w:val="left"/>
      <w:pPr>
        <w:tabs>
          <w:tab w:val="num" w:pos="5119"/>
        </w:tabs>
        <w:ind w:left="5119" w:hanging="360"/>
      </w:pPr>
    </w:lvl>
    <w:lvl w:ilvl="8" w:tplc="FFFFFFFF" w:tentative="1">
      <w:start w:val="1"/>
      <w:numFmt w:val="lowerRoman"/>
      <w:lvlText w:val="%9."/>
      <w:lvlJc w:val="right"/>
      <w:pPr>
        <w:tabs>
          <w:tab w:val="num" w:pos="5839"/>
        </w:tabs>
        <w:ind w:left="5839" w:hanging="180"/>
      </w:pPr>
    </w:lvl>
  </w:abstractNum>
  <w:abstractNum w:abstractNumId="4" w15:restartNumberingAfterBreak="0">
    <w:nsid w:val="5841036A"/>
    <w:multiLevelType w:val="hybridMultilevel"/>
    <w:tmpl w:val="D6421A14"/>
    <w:lvl w:ilvl="0" w:tplc="D0B8AC5C">
      <w:start w:val="1"/>
      <w:numFmt w:val="decimal"/>
      <w:lvlText w:val="%1."/>
      <w:lvlJc w:val="left"/>
      <w:pPr>
        <w:tabs>
          <w:tab w:val="num" w:pos="786"/>
        </w:tabs>
        <w:ind w:left="786" w:hanging="360"/>
      </w:pPr>
      <w:rPr>
        <w:rFonts w:cs="Times New Roman" w:hint="default"/>
        <w:b w:val="0"/>
      </w:rPr>
    </w:lvl>
    <w:lvl w:ilvl="1" w:tplc="CD782336">
      <w:start w:val="1"/>
      <w:numFmt w:val="bullet"/>
      <w:lvlText w:val=""/>
      <w:lvlJc w:val="left"/>
      <w:pPr>
        <w:tabs>
          <w:tab w:val="num" w:pos="1156"/>
        </w:tabs>
        <w:ind w:left="1156" w:hanging="360"/>
      </w:pPr>
      <w:rPr>
        <w:rFonts w:ascii="Symbol" w:hAnsi="Symbol" w:hint="default"/>
        <w:b w:val="0"/>
      </w:rPr>
    </w:lvl>
    <w:lvl w:ilvl="2" w:tplc="9FB42CF4" w:tentative="1">
      <w:start w:val="1"/>
      <w:numFmt w:val="lowerRoman"/>
      <w:lvlText w:val="%3."/>
      <w:lvlJc w:val="right"/>
      <w:pPr>
        <w:tabs>
          <w:tab w:val="num" w:pos="1876"/>
        </w:tabs>
        <w:ind w:left="1876" w:hanging="180"/>
      </w:pPr>
      <w:rPr>
        <w:rFonts w:cs="Times New Roman"/>
      </w:rPr>
    </w:lvl>
    <w:lvl w:ilvl="3" w:tplc="DDEEB00E" w:tentative="1">
      <w:start w:val="1"/>
      <w:numFmt w:val="decimal"/>
      <w:lvlText w:val="%4."/>
      <w:lvlJc w:val="left"/>
      <w:pPr>
        <w:tabs>
          <w:tab w:val="num" w:pos="2596"/>
        </w:tabs>
        <w:ind w:left="2596" w:hanging="360"/>
      </w:pPr>
      <w:rPr>
        <w:rFonts w:cs="Times New Roman"/>
      </w:rPr>
    </w:lvl>
    <w:lvl w:ilvl="4" w:tplc="BBBEE53E" w:tentative="1">
      <w:start w:val="1"/>
      <w:numFmt w:val="lowerLetter"/>
      <w:lvlText w:val="%5."/>
      <w:lvlJc w:val="left"/>
      <w:pPr>
        <w:tabs>
          <w:tab w:val="num" w:pos="3316"/>
        </w:tabs>
        <w:ind w:left="3316" w:hanging="360"/>
      </w:pPr>
      <w:rPr>
        <w:rFonts w:cs="Times New Roman"/>
      </w:rPr>
    </w:lvl>
    <w:lvl w:ilvl="5" w:tplc="225EF05E" w:tentative="1">
      <w:start w:val="1"/>
      <w:numFmt w:val="lowerRoman"/>
      <w:lvlText w:val="%6."/>
      <w:lvlJc w:val="right"/>
      <w:pPr>
        <w:tabs>
          <w:tab w:val="num" w:pos="4036"/>
        </w:tabs>
        <w:ind w:left="4036" w:hanging="180"/>
      </w:pPr>
      <w:rPr>
        <w:rFonts w:cs="Times New Roman"/>
      </w:rPr>
    </w:lvl>
    <w:lvl w:ilvl="6" w:tplc="0ABE5BDA" w:tentative="1">
      <w:start w:val="1"/>
      <w:numFmt w:val="decimal"/>
      <w:lvlText w:val="%7."/>
      <w:lvlJc w:val="left"/>
      <w:pPr>
        <w:tabs>
          <w:tab w:val="num" w:pos="4756"/>
        </w:tabs>
        <w:ind w:left="4756" w:hanging="360"/>
      </w:pPr>
      <w:rPr>
        <w:rFonts w:cs="Times New Roman"/>
      </w:rPr>
    </w:lvl>
    <w:lvl w:ilvl="7" w:tplc="2F0C34E4" w:tentative="1">
      <w:start w:val="1"/>
      <w:numFmt w:val="lowerLetter"/>
      <w:lvlText w:val="%8."/>
      <w:lvlJc w:val="left"/>
      <w:pPr>
        <w:tabs>
          <w:tab w:val="num" w:pos="5476"/>
        </w:tabs>
        <w:ind w:left="5476" w:hanging="360"/>
      </w:pPr>
      <w:rPr>
        <w:rFonts w:cs="Times New Roman"/>
      </w:rPr>
    </w:lvl>
    <w:lvl w:ilvl="8" w:tplc="5EBCDD06" w:tentative="1">
      <w:start w:val="1"/>
      <w:numFmt w:val="lowerRoman"/>
      <w:lvlText w:val="%9."/>
      <w:lvlJc w:val="right"/>
      <w:pPr>
        <w:tabs>
          <w:tab w:val="num" w:pos="6196"/>
        </w:tabs>
        <w:ind w:left="6196" w:hanging="180"/>
      </w:pPr>
      <w:rPr>
        <w:rFonts w:cs="Times New Roman"/>
      </w:rPr>
    </w:lvl>
  </w:abstractNum>
  <w:abstractNum w:abstractNumId="5" w15:restartNumberingAfterBreak="0">
    <w:nsid w:val="606D7317"/>
    <w:multiLevelType w:val="hybridMultilevel"/>
    <w:tmpl w:val="0DA4A7F0"/>
    <w:lvl w:ilvl="0" w:tplc="D068B516">
      <w:numFmt w:val="bullet"/>
      <w:lvlText w:val="-"/>
      <w:lvlJc w:val="left"/>
      <w:pPr>
        <w:ind w:left="1069" w:hanging="360"/>
      </w:pPr>
      <w:rPr>
        <w:rFonts w:ascii="Calibri" w:eastAsia="Calibri" w:hAnsi="Calibri" w:cs="Times New Roman" w:hint="default"/>
      </w:rPr>
    </w:lvl>
    <w:lvl w:ilvl="1" w:tplc="1D0A6882">
      <w:start w:val="1"/>
      <w:numFmt w:val="lowerLetter"/>
      <w:lvlText w:val="%2."/>
      <w:lvlJc w:val="left"/>
      <w:pPr>
        <w:ind w:left="1789" w:hanging="360"/>
      </w:pPr>
      <w:rPr>
        <w:rFonts w:ascii="Arial" w:eastAsia="Times New Roman" w:hAnsi="Arial" w:cs="Arial"/>
      </w:rPr>
    </w:lvl>
    <w:lvl w:ilvl="2" w:tplc="040E0005">
      <w:start w:val="1"/>
      <w:numFmt w:val="bullet"/>
      <w:lvlText w:val=""/>
      <w:lvlJc w:val="left"/>
      <w:pPr>
        <w:ind w:left="2509" w:hanging="360"/>
      </w:pPr>
      <w:rPr>
        <w:rFonts w:ascii="Wingdings" w:hAnsi="Wingdings" w:hint="default"/>
      </w:rPr>
    </w:lvl>
    <w:lvl w:ilvl="3" w:tplc="040E0001">
      <w:start w:val="1"/>
      <w:numFmt w:val="bullet"/>
      <w:lvlText w:val=""/>
      <w:lvlJc w:val="left"/>
      <w:pPr>
        <w:ind w:left="3229" w:hanging="360"/>
      </w:pPr>
      <w:rPr>
        <w:rFonts w:ascii="Symbol" w:hAnsi="Symbol" w:hint="default"/>
      </w:rPr>
    </w:lvl>
    <w:lvl w:ilvl="4" w:tplc="040E0003">
      <w:start w:val="1"/>
      <w:numFmt w:val="bullet"/>
      <w:lvlText w:val="o"/>
      <w:lvlJc w:val="left"/>
      <w:pPr>
        <w:ind w:left="3949" w:hanging="360"/>
      </w:pPr>
      <w:rPr>
        <w:rFonts w:ascii="Courier New" w:hAnsi="Courier New" w:cs="Courier New" w:hint="default"/>
      </w:rPr>
    </w:lvl>
    <w:lvl w:ilvl="5" w:tplc="040E0005">
      <w:start w:val="1"/>
      <w:numFmt w:val="bullet"/>
      <w:lvlText w:val=""/>
      <w:lvlJc w:val="left"/>
      <w:pPr>
        <w:ind w:left="4669" w:hanging="360"/>
      </w:pPr>
      <w:rPr>
        <w:rFonts w:ascii="Wingdings" w:hAnsi="Wingdings" w:hint="default"/>
      </w:rPr>
    </w:lvl>
    <w:lvl w:ilvl="6" w:tplc="040E0001">
      <w:start w:val="1"/>
      <w:numFmt w:val="bullet"/>
      <w:lvlText w:val=""/>
      <w:lvlJc w:val="left"/>
      <w:pPr>
        <w:ind w:left="5389" w:hanging="360"/>
      </w:pPr>
      <w:rPr>
        <w:rFonts w:ascii="Symbol" w:hAnsi="Symbol" w:hint="default"/>
      </w:rPr>
    </w:lvl>
    <w:lvl w:ilvl="7" w:tplc="040E0003">
      <w:start w:val="1"/>
      <w:numFmt w:val="bullet"/>
      <w:lvlText w:val="o"/>
      <w:lvlJc w:val="left"/>
      <w:pPr>
        <w:ind w:left="6109" w:hanging="360"/>
      </w:pPr>
      <w:rPr>
        <w:rFonts w:ascii="Courier New" w:hAnsi="Courier New" w:cs="Courier New" w:hint="default"/>
      </w:rPr>
    </w:lvl>
    <w:lvl w:ilvl="8" w:tplc="040E0005">
      <w:start w:val="1"/>
      <w:numFmt w:val="bullet"/>
      <w:lvlText w:val=""/>
      <w:lvlJc w:val="left"/>
      <w:pPr>
        <w:ind w:left="6829" w:hanging="360"/>
      </w:pPr>
      <w:rPr>
        <w:rFonts w:ascii="Wingdings" w:hAnsi="Wingdings" w:hint="default"/>
      </w:rPr>
    </w:lvl>
  </w:abstractNum>
  <w:num w:numId="1" w16cid:durableId="1306272671">
    <w:abstractNumId w:val="4"/>
  </w:num>
  <w:num w:numId="2" w16cid:durableId="282152262">
    <w:abstractNumId w:val="3"/>
  </w:num>
  <w:num w:numId="3" w16cid:durableId="1446730022">
    <w:abstractNumId w:val="0"/>
  </w:num>
  <w:num w:numId="4" w16cid:durableId="1645502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4280955">
    <w:abstractNumId w:val="5"/>
  </w:num>
  <w:num w:numId="6" w16cid:durableId="2032148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DE5"/>
    <w:rsid w:val="001F589E"/>
    <w:rsid w:val="006564EF"/>
    <w:rsid w:val="00867DE5"/>
    <w:rsid w:val="00A850CD"/>
    <w:rsid w:val="00D35D1B"/>
    <w:rsid w:val="00E21A4B"/>
    <w:rsid w:val="00F778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80F8"/>
  <w15:docId w15:val="{1D19EDD8-1F9C-4323-A17F-8FA57C31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7DE5"/>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867DE5"/>
    <w:pPr>
      <w:jc w:val="right"/>
      <w:outlineLvl w:val="2"/>
    </w:pPr>
    <w:rPr>
      <w:rFonts w:ascii="Palatino Linotype" w:eastAsia="Calibri" w:hAnsi="Palatino Linotype"/>
      <w:sz w:val="20"/>
      <w:szCs w:val="20"/>
    </w:rPr>
  </w:style>
  <w:style w:type="paragraph" w:styleId="Cmsor5">
    <w:name w:val="heading 5"/>
    <w:basedOn w:val="Listaszerbekezds"/>
    <w:next w:val="Norml"/>
    <w:link w:val="Cmsor5Char"/>
    <w:uiPriority w:val="9"/>
    <w:qFormat/>
    <w:rsid w:val="00867DE5"/>
    <w:pPr>
      <w:ind w:left="360"/>
      <w:jc w:val="center"/>
      <w:outlineLvl w:val="4"/>
    </w:pPr>
    <w:rPr>
      <w:rFonts w:ascii="Book Antiqua" w:hAnsi="Book Antiqua" w:cs="Arial"/>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867DE5"/>
    <w:rPr>
      <w:rFonts w:ascii="Palatino Linotype" w:eastAsia="Calibri" w:hAnsi="Palatino Linotype" w:cs="Times New Roman"/>
      <w:sz w:val="20"/>
      <w:szCs w:val="20"/>
      <w:lang w:eastAsia="hu-HU"/>
    </w:rPr>
  </w:style>
  <w:style w:type="character" w:customStyle="1" w:styleId="Cmsor5Char">
    <w:name w:val="Címsor 5 Char"/>
    <w:basedOn w:val="Bekezdsalapbettpusa"/>
    <w:link w:val="Cmsor5"/>
    <w:uiPriority w:val="9"/>
    <w:rsid w:val="00867DE5"/>
    <w:rPr>
      <w:rFonts w:ascii="Book Antiqua" w:eastAsia="Times New Roman" w:hAnsi="Book Antiqua" w:cs="Arial"/>
      <w:sz w:val="20"/>
      <w:szCs w:val="20"/>
      <w:lang w:eastAsia="hu-HU"/>
    </w:rPr>
  </w:style>
  <w:style w:type="character" w:styleId="Hiperhivatkozs">
    <w:name w:val="Hyperlink"/>
    <w:uiPriority w:val="99"/>
    <w:rsid w:val="00867DE5"/>
    <w:rPr>
      <w:color w:val="0000FF"/>
      <w:u w:val="single"/>
    </w:rPr>
  </w:style>
  <w:style w:type="paragraph" w:styleId="Lbjegyzetszveg">
    <w:name w:val="footnote text"/>
    <w:aliases w:val="Schriftart: 9 pt,Schriftart: 10 pt,Schriftart: 8 pt"/>
    <w:basedOn w:val="Norml"/>
    <w:link w:val="LbjegyzetszvegChar"/>
    <w:uiPriority w:val="99"/>
    <w:rsid w:val="00867DE5"/>
    <w:rPr>
      <w:rFonts w:ascii="Arial Narrow" w:hAnsi="Arial Narrow"/>
      <w:sz w:val="20"/>
      <w:szCs w:val="20"/>
    </w:rPr>
  </w:style>
  <w:style w:type="character" w:customStyle="1" w:styleId="LbjegyzetszvegChar">
    <w:name w:val="Lábjegyzetszöveg Char"/>
    <w:aliases w:val="Schriftart: 9 pt Char,Schriftart: 10 pt Char,Schriftart: 8 pt Char"/>
    <w:basedOn w:val="Bekezdsalapbettpusa"/>
    <w:link w:val="Lbjegyzetszveg"/>
    <w:uiPriority w:val="99"/>
    <w:qFormat/>
    <w:rsid w:val="00867DE5"/>
    <w:rPr>
      <w:rFonts w:ascii="Arial Narrow" w:eastAsia="Times New Roman" w:hAnsi="Arial Narrow" w:cs="Times New Roman"/>
      <w:sz w:val="20"/>
      <w:szCs w:val="20"/>
      <w:lang w:eastAsia="hu-HU"/>
    </w:rPr>
  </w:style>
  <w:style w:type="character" w:styleId="Lbjegyzet-hivatkozs">
    <w:name w:val="footnote reference"/>
    <w:aliases w:val=" Char3,Footnote symbol,Char11,Footnote number,BVI fnr, BVI fnr,ftref,Footnotes refss,Fussnota,Footnote reference number,Times 10 Point,Exposant 3 Point,EN Footnote Reference,note TESI,Zchn Zchn"/>
    <w:uiPriority w:val="99"/>
    <w:rsid w:val="00867DE5"/>
    <w:rPr>
      <w:vertAlign w:val="superscript"/>
    </w:rPr>
  </w:style>
  <w:style w:type="paragraph" w:styleId="Listaszerbekezds">
    <w:name w:val="List Paragraph"/>
    <w:aliases w:val="lista_2,Számozott lista 1,Eszeri felsorolás,List Paragraph1,Welt L Char,Welt L,Bullet List,FooterText,numbered,Paragraphe de liste1,Bulletr List Paragraph,列出段落,列出段落1,Listeafsnit1,リスト段落1,Parágrafo da Lista1,Dot pt"/>
    <w:basedOn w:val="Norml"/>
    <w:uiPriority w:val="34"/>
    <w:qFormat/>
    <w:rsid w:val="00867DE5"/>
    <w:pPr>
      <w:ind w:left="708"/>
    </w:pPr>
  </w:style>
  <w:style w:type="paragraph" w:styleId="lfej">
    <w:name w:val="header"/>
    <w:basedOn w:val="Norml"/>
    <w:link w:val="lfejChar"/>
    <w:uiPriority w:val="99"/>
    <w:unhideWhenUsed/>
    <w:rsid w:val="00867DE5"/>
    <w:pPr>
      <w:tabs>
        <w:tab w:val="center" w:pos="4536"/>
        <w:tab w:val="right" w:pos="9072"/>
      </w:tabs>
    </w:pPr>
  </w:style>
  <w:style w:type="character" w:customStyle="1" w:styleId="lfejChar">
    <w:name w:val="Élőfej Char"/>
    <w:basedOn w:val="Bekezdsalapbettpusa"/>
    <w:link w:val="lfej"/>
    <w:uiPriority w:val="99"/>
    <w:rsid w:val="00867DE5"/>
    <w:rPr>
      <w:rFonts w:ascii="Times New Roman" w:eastAsia="Times New Roman" w:hAnsi="Times New Roman" w:cs="Times New Roman"/>
      <w:sz w:val="24"/>
      <w:szCs w:val="24"/>
      <w:lang w:eastAsia="hu-HU"/>
    </w:rPr>
  </w:style>
  <w:style w:type="paragraph" w:styleId="llb">
    <w:name w:val="footer"/>
    <w:basedOn w:val="Norml"/>
    <w:link w:val="llbChar"/>
    <w:unhideWhenUsed/>
    <w:rsid w:val="00867DE5"/>
    <w:pPr>
      <w:tabs>
        <w:tab w:val="center" w:pos="4536"/>
        <w:tab w:val="right" w:pos="9072"/>
      </w:tabs>
    </w:pPr>
  </w:style>
  <w:style w:type="character" w:customStyle="1" w:styleId="llbChar">
    <w:name w:val="Élőláb Char"/>
    <w:basedOn w:val="Bekezdsalapbettpusa"/>
    <w:link w:val="llb"/>
    <w:uiPriority w:val="99"/>
    <w:rsid w:val="00867DE5"/>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sz.munka.hu/cikk/1458" TargetMode="External"/><Relationship Id="rId13" Type="http://schemas.openxmlformats.org/officeDocument/2006/relationships/hyperlink" Target="https://nfsz.munka.hu/nfsz/document/1/0/5/3/doc_url/3_melleklet.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unka.hu" TargetMode="External"/><Relationship Id="rId12" Type="http://schemas.openxmlformats.org/officeDocument/2006/relationships/hyperlink" Target="https://nfsz.munka.hu/nfsz/document/1/5/8/1/doc_url/TAJEKOZTATO_kis_kozep_es_mikro_vallalkozasok_besorolasaro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fsz.munka.hu/nfsz/document/1/5/8/0/doc_url/TAJEKOZTATO_atlathato_szervezetrol.pdf" TargetMode="External"/><Relationship Id="rId5" Type="http://schemas.openxmlformats.org/officeDocument/2006/relationships/footnotes" Target="footnotes.xml"/><Relationship Id="rId15" Type="http://schemas.openxmlformats.org/officeDocument/2006/relationships/hyperlink" Target="https://nfsz.munka.hu/nfsz/document/9/8/5/doc_url/Munkaeroigeny_bejelentolap.pdf" TargetMode="External"/><Relationship Id="rId10" Type="http://schemas.openxmlformats.org/officeDocument/2006/relationships/hyperlink" Target="https://nfsz.munka.hu/nfsz/document/1/3/6/9/doc_url/TAJEKOZTATO_a_koztulajdonban_allo_gazdasagi_tarsasagok_takarekosabb_muko.pdf" TargetMode="External"/><Relationship Id="rId4" Type="http://schemas.openxmlformats.org/officeDocument/2006/relationships/webSettings" Target="webSettings.xml"/><Relationship Id="rId9" Type="http://schemas.openxmlformats.org/officeDocument/2006/relationships/hyperlink" Target="http://www.munka.hu" TargetMode="External"/><Relationship Id="rId14" Type="http://schemas.openxmlformats.org/officeDocument/2006/relationships/hyperlink" Target="https://nfsz.munka.hu/cikk/145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vi.kormany.hu/referencia-rat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4337</Words>
  <Characters>29929</Characters>
  <Application>Microsoft Office Word</Application>
  <DocSecurity>0</DocSecurity>
  <Lines>249</Lines>
  <Paragraphs>68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Erdősi-Szűcs Róbert</dc:creator>
  <cp:lastModifiedBy>Frank Enikő</cp:lastModifiedBy>
  <cp:revision>2</cp:revision>
  <dcterms:created xsi:type="dcterms:W3CDTF">2024-06-11T13:01:00Z</dcterms:created>
  <dcterms:modified xsi:type="dcterms:W3CDTF">2024-06-11T13:01:00Z</dcterms:modified>
</cp:coreProperties>
</file>