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2AC0" w14:textId="733C7A90" w:rsidR="00D354EC" w:rsidRPr="00D354EC" w:rsidRDefault="00B402B7" w:rsidP="00D354EC">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sidRPr="00D354EC">
        <w:rPr>
          <w:rFonts w:ascii="Cambria" w:hAnsi="Cambria"/>
          <w:b/>
          <w:smallCaps/>
          <w:szCs w:val="24"/>
        </w:rPr>
        <w:t xml:space="preserve">Adatvédelmi tájékoztató és folyamatleírás </w:t>
      </w:r>
    </w:p>
    <w:p w14:paraId="38CFFF72" w14:textId="34FD70CB" w:rsidR="00B402B7" w:rsidRPr="00D354EC" w:rsidRDefault="00322B3F" w:rsidP="002F3E03">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Pr>
          <w:rFonts w:ascii="Cambria" w:hAnsi="Cambria"/>
          <w:b/>
          <w:smallCaps/>
          <w:szCs w:val="24"/>
        </w:rPr>
        <w:t xml:space="preserve">Nagykovácsi </w:t>
      </w:r>
      <w:r w:rsidR="000F72C8">
        <w:rPr>
          <w:rFonts w:ascii="Cambria" w:hAnsi="Cambria"/>
          <w:b/>
          <w:smallCaps/>
          <w:szCs w:val="24"/>
        </w:rPr>
        <w:t>P</w:t>
      </w:r>
      <w:r>
        <w:rPr>
          <w:rFonts w:ascii="Cambria" w:hAnsi="Cambria"/>
          <w:b/>
          <w:smallCaps/>
          <w:szCs w:val="24"/>
        </w:rPr>
        <w:t xml:space="preserve">olgármesteri </w:t>
      </w:r>
      <w:r w:rsidR="000F72C8">
        <w:rPr>
          <w:rFonts w:ascii="Cambria" w:hAnsi="Cambria"/>
          <w:b/>
          <w:smallCaps/>
          <w:szCs w:val="24"/>
        </w:rPr>
        <w:t>H</w:t>
      </w:r>
      <w:r>
        <w:rPr>
          <w:rFonts w:ascii="Cambria" w:hAnsi="Cambria"/>
          <w:b/>
          <w:smallCaps/>
          <w:szCs w:val="24"/>
        </w:rPr>
        <w:t>ivatal „</w:t>
      </w:r>
      <w:r w:rsidR="00D84EEA">
        <w:rPr>
          <w:rFonts w:ascii="Cambria" w:hAnsi="Cambria"/>
          <w:b/>
          <w:smallCaps/>
          <w:szCs w:val="24"/>
        </w:rPr>
        <w:t>LENVIRÁG PARK KÖZÖSSÉGI TERVEZÉS</w:t>
      </w:r>
      <w:r>
        <w:rPr>
          <w:rFonts w:ascii="Cambria" w:hAnsi="Cambria"/>
          <w:b/>
          <w:smallCaps/>
          <w:szCs w:val="24"/>
        </w:rPr>
        <w:t xml:space="preserve">” </w:t>
      </w:r>
      <w:r w:rsidR="00D84EEA">
        <w:rPr>
          <w:rFonts w:ascii="Cambria" w:hAnsi="Cambria"/>
          <w:b/>
          <w:smallCaps/>
          <w:sz w:val="22"/>
        </w:rPr>
        <w:t>ESEMÉNYHEZ KAPCSOLÓDÓAN</w:t>
      </w:r>
      <w:r w:rsidR="00C31EBD">
        <w:rPr>
          <w:rFonts w:ascii="Cambria" w:hAnsi="Cambria"/>
          <w:b/>
          <w:smallCaps/>
          <w:szCs w:val="24"/>
        </w:rPr>
        <w:t xml:space="preserve"> </w:t>
      </w:r>
      <w:r w:rsidR="003554A5">
        <w:rPr>
          <w:rFonts w:ascii="Cambria" w:hAnsi="Cambria"/>
          <w:b/>
          <w:smallCaps/>
          <w:szCs w:val="24"/>
        </w:rPr>
        <w:t>megadott adatok kezelésére</w:t>
      </w:r>
    </w:p>
    <w:p w14:paraId="09515BEB" w14:textId="3616C85A" w:rsidR="00362F08" w:rsidRPr="00362F08" w:rsidRDefault="004127C3" w:rsidP="00362F08">
      <w:pPr>
        <w:spacing w:before="216"/>
        <w:jc w:val="both"/>
        <w:rPr>
          <w:rFonts w:ascii="Times New Roman" w:hAnsi="Times New Roman" w:cs="Times New Roman"/>
          <w:color w:val="000000"/>
          <w:spacing w:val="-1"/>
          <w:w w:val="105"/>
          <w:lang w:val="hu-HU"/>
        </w:rPr>
      </w:pPr>
      <w:r>
        <w:rPr>
          <w:rFonts w:ascii="Times New Roman" w:hAnsi="Times New Roman" w:cs="Times New Roman"/>
          <w:b/>
          <w:color w:val="000000"/>
          <w:spacing w:val="-1"/>
          <w:w w:val="105"/>
          <w:lang w:val="hu-HU"/>
        </w:rPr>
        <w:t>Nag</w:t>
      </w:r>
      <w:r w:rsidR="008C4A95">
        <w:rPr>
          <w:rFonts w:ascii="Times New Roman" w:hAnsi="Times New Roman" w:cs="Times New Roman"/>
          <w:b/>
          <w:color w:val="000000"/>
          <w:spacing w:val="-1"/>
          <w:w w:val="105"/>
          <w:lang w:val="hu-HU"/>
        </w:rPr>
        <w:t>y</w:t>
      </w:r>
      <w:r>
        <w:rPr>
          <w:rFonts w:ascii="Times New Roman" w:hAnsi="Times New Roman" w:cs="Times New Roman"/>
          <w:b/>
          <w:color w:val="000000"/>
          <w:spacing w:val="-1"/>
          <w:w w:val="105"/>
          <w:lang w:val="hu-HU"/>
        </w:rPr>
        <w:t>kovácsi Polgármesteri Hivatal</w:t>
      </w:r>
      <w:r w:rsidR="00362F08" w:rsidRPr="00362F08">
        <w:rPr>
          <w:rFonts w:ascii="Times New Roman" w:hAnsi="Times New Roman" w:cs="Times New Roman"/>
          <w:b/>
          <w:color w:val="000000"/>
          <w:spacing w:val="-1"/>
          <w:w w:val="105"/>
          <w:lang w:val="hu-HU"/>
        </w:rPr>
        <w:t xml:space="preserve"> (továbbiakban Hivatal/Adatkezelő)</w:t>
      </w:r>
      <w:r w:rsidR="00362F08" w:rsidRPr="00362F08">
        <w:rPr>
          <w:rFonts w:ascii="Times New Roman" w:hAnsi="Times New Roman" w:cs="Times New Roman"/>
          <w:color w:val="000000"/>
          <w:spacing w:val="-1"/>
          <w:w w:val="105"/>
          <w:lang w:val="hu-HU"/>
        </w:rPr>
        <w:t xml:space="preserve"> az Európai Parlament és a Tanács (EU) </w:t>
      </w:r>
      <w:r w:rsidR="00362F08" w:rsidRPr="00362F08">
        <w:rPr>
          <w:rFonts w:ascii="Times New Roman" w:hAnsi="Times New Roman" w:cs="Times New Roman"/>
          <w:color w:val="000000"/>
          <w:spacing w:val="-2"/>
          <w:w w:val="105"/>
          <w:lang w:val="hu-HU"/>
        </w:rPr>
        <w:t xml:space="preserve">2016/679 rendelete (2016. április 27.) a természetes személyeknek a személyes adatok kezelése </w:t>
      </w:r>
      <w:r w:rsidR="00362F08" w:rsidRPr="00362F08">
        <w:rPr>
          <w:rFonts w:ascii="Times New Roman" w:hAnsi="Times New Roman" w:cs="Times New Roman"/>
          <w:color w:val="000000"/>
          <w:spacing w:val="-5"/>
          <w:w w:val="105"/>
          <w:lang w:val="hu-HU"/>
        </w:rPr>
        <w:t xml:space="preserve">tekintetében történő védelméről és az ilyen adatok szabad áramlásáról, valamint a 95/46/EK rendelet </w:t>
      </w:r>
      <w:r w:rsidR="00362F08" w:rsidRPr="00362F08">
        <w:rPr>
          <w:rFonts w:ascii="Times New Roman" w:hAnsi="Times New Roman" w:cs="Times New Roman"/>
          <w:color w:val="000000"/>
          <w:spacing w:val="-4"/>
          <w:w w:val="105"/>
          <w:lang w:val="hu-HU"/>
        </w:rPr>
        <w:t xml:space="preserve">hatályon kívül helyezéséről (általános adatvédelmi rendelet, a továbbiakban GDPR) előírásai szerint </w:t>
      </w:r>
      <w:r w:rsidR="00362F08" w:rsidRPr="00362F08">
        <w:rPr>
          <w:rFonts w:ascii="Times New Roman" w:hAnsi="Times New Roman" w:cs="Times New Roman"/>
          <w:color w:val="000000"/>
          <w:spacing w:val="-1"/>
          <w:w w:val="105"/>
          <w:lang w:val="hu-HU"/>
        </w:rPr>
        <w:t xml:space="preserve">ezúton nyújt tájékoztatást jelen tájékoztatóval és folyamatleírással az adatkezeléssel kapcsolatos </w:t>
      </w:r>
      <w:r w:rsidR="00362F08" w:rsidRPr="00362F08">
        <w:rPr>
          <w:rFonts w:ascii="Times New Roman" w:hAnsi="Times New Roman" w:cs="Times New Roman"/>
          <w:color w:val="000000"/>
          <w:spacing w:val="-2"/>
          <w:w w:val="105"/>
          <w:lang w:val="hu-HU"/>
        </w:rPr>
        <w:t xml:space="preserve">minden tényről. A folyamatban való részvétellel az érintett jelen folyamatleírás szerint válik az </w:t>
      </w:r>
      <w:r w:rsidR="00362F08" w:rsidRPr="00362F08">
        <w:rPr>
          <w:rFonts w:ascii="Times New Roman" w:hAnsi="Times New Roman" w:cs="Times New Roman"/>
          <w:color w:val="000000"/>
          <w:spacing w:val="-4"/>
          <w:w w:val="105"/>
          <w:lang w:val="hu-HU"/>
        </w:rPr>
        <w:t>adatkezelés érintettjévé.</w:t>
      </w:r>
    </w:p>
    <w:p w14:paraId="113FF248" w14:textId="77777777" w:rsidR="00362F08" w:rsidRPr="00362F08" w:rsidRDefault="00362F08" w:rsidP="00362F08">
      <w:pPr>
        <w:spacing w:before="252"/>
        <w:jc w:val="both"/>
        <w:rPr>
          <w:rFonts w:ascii="Times New Roman" w:hAnsi="Times New Roman" w:cs="Times New Roman"/>
          <w:b/>
          <w:color w:val="000000"/>
          <w:spacing w:val="-6"/>
          <w:w w:val="105"/>
          <w:lang w:val="hu-HU"/>
        </w:rPr>
      </w:pPr>
      <w:r w:rsidRPr="00362F08">
        <w:rPr>
          <w:rFonts w:ascii="Times New Roman" w:hAnsi="Times New Roman" w:cs="Times New Roman"/>
          <w:b/>
          <w:color w:val="000000"/>
          <w:spacing w:val="-6"/>
          <w:w w:val="105"/>
          <w:lang w:val="hu-HU"/>
        </w:rPr>
        <w:t>A HIVATAL PONTOS MEGNEVEZÉSE, ELÉRHETŐSÉGEI:</w:t>
      </w:r>
    </w:p>
    <w:p w14:paraId="5D3E7890" w14:textId="77777777" w:rsidR="00362F08" w:rsidRPr="00362F08" w:rsidRDefault="00362F08" w:rsidP="00362F08">
      <w:pPr>
        <w:jc w:val="both"/>
        <w:rPr>
          <w:rFonts w:ascii="Times New Roman" w:hAnsi="Times New Roman" w:cs="Times New Roman"/>
          <w:color w:val="000000"/>
          <w:spacing w:val="-4"/>
          <w:w w:val="105"/>
          <w:lang w:val="hu-HU"/>
        </w:rPr>
      </w:pPr>
    </w:p>
    <w:p w14:paraId="3E8788F5" w14:textId="77777777" w:rsidR="004127C3" w:rsidRPr="00EB7054" w:rsidRDefault="004127C3" w:rsidP="004127C3">
      <w:pPr>
        <w:rPr>
          <w:rFonts w:ascii="Times New Roman" w:hAnsi="Times New Roman" w:cs="Times New Roman"/>
          <w:u w:val="single"/>
        </w:rPr>
      </w:pPr>
      <w:proofErr w:type="spellStart"/>
      <w:r w:rsidRPr="00EB7054">
        <w:rPr>
          <w:rFonts w:ascii="Times New Roman" w:hAnsi="Times New Roman" w:cs="Times New Roman"/>
          <w:b/>
        </w:rPr>
        <w:t>Adatkezelő</w:t>
      </w:r>
      <w:proofErr w:type="spellEnd"/>
      <w:r w:rsidRPr="00EB7054">
        <w:rPr>
          <w:rFonts w:ascii="Times New Roman" w:hAnsi="Times New Roman" w:cs="Times New Roman"/>
          <w:b/>
        </w:rPr>
        <w:t xml:space="preserve"> </w:t>
      </w:r>
      <w:proofErr w:type="spellStart"/>
      <w:r w:rsidRPr="00EB7054">
        <w:rPr>
          <w:rFonts w:ascii="Times New Roman" w:hAnsi="Times New Roman" w:cs="Times New Roman"/>
          <w:b/>
        </w:rPr>
        <w:t>megnevezése</w:t>
      </w:r>
      <w:proofErr w:type="spellEnd"/>
      <w:r w:rsidRPr="00EB7054">
        <w:rPr>
          <w:rFonts w:ascii="Times New Roman" w:hAnsi="Times New Roman" w:cs="Times New Roman"/>
        </w:rPr>
        <w:t>:</w:t>
      </w:r>
      <w:r w:rsidRPr="00EB7054">
        <w:rPr>
          <w:rFonts w:ascii="Times New Roman" w:hAnsi="Times New Roman" w:cs="Times New Roman"/>
        </w:rPr>
        <w:tab/>
      </w:r>
      <w:r w:rsidRPr="00EB7054">
        <w:rPr>
          <w:rFonts w:ascii="Times New Roman" w:hAnsi="Times New Roman" w:cs="Times New Roman"/>
        </w:rPr>
        <w:tab/>
        <w:t>Nagykovácsi Polgármesteri Hivatal</w:t>
      </w:r>
    </w:p>
    <w:p w14:paraId="709E00B5"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Adatkezelő</w:t>
      </w:r>
      <w:proofErr w:type="spellEnd"/>
      <w:r w:rsidRPr="00EB7054">
        <w:rPr>
          <w:rFonts w:ascii="Times New Roman" w:hAnsi="Times New Roman" w:cs="Times New Roman"/>
          <w:b/>
        </w:rPr>
        <w:t xml:space="preserve"> </w:t>
      </w:r>
      <w:proofErr w:type="spellStart"/>
      <w:r w:rsidRPr="00EB7054">
        <w:rPr>
          <w:rFonts w:ascii="Times New Roman" w:hAnsi="Times New Roman" w:cs="Times New Roman"/>
          <w:b/>
        </w:rPr>
        <w:t>székhelye</w:t>
      </w:r>
      <w:proofErr w:type="spellEnd"/>
      <w:r w:rsidRPr="00EB7054">
        <w:rPr>
          <w:rFonts w:ascii="Times New Roman" w:hAnsi="Times New Roman" w:cs="Times New Roman"/>
          <w:b/>
        </w:rPr>
        <w:t>:</w:t>
      </w:r>
      <w:r w:rsidRPr="00EB7054">
        <w:rPr>
          <w:rFonts w:ascii="Times New Roman" w:hAnsi="Times New Roman" w:cs="Times New Roman"/>
        </w:rPr>
        <w:tab/>
        <w:t xml:space="preserve">2094 Nagykovácsi, Kossuth Lajos </w:t>
      </w:r>
      <w:proofErr w:type="spellStart"/>
      <w:r w:rsidRPr="00EB7054">
        <w:rPr>
          <w:rFonts w:ascii="Times New Roman" w:hAnsi="Times New Roman" w:cs="Times New Roman"/>
        </w:rPr>
        <w:t>utca</w:t>
      </w:r>
      <w:proofErr w:type="spellEnd"/>
      <w:r w:rsidRPr="00EB7054">
        <w:rPr>
          <w:rFonts w:ascii="Times New Roman" w:hAnsi="Times New Roman" w:cs="Times New Roman"/>
        </w:rPr>
        <w:t xml:space="preserve"> 61. </w:t>
      </w:r>
    </w:p>
    <w:p w14:paraId="788E1A8F"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Adatkezelő</w:t>
      </w:r>
      <w:proofErr w:type="spellEnd"/>
      <w:r w:rsidRPr="00EB7054">
        <w:rPr>
          <w:rFonts w:ascii="Times New Roman" w:hAnsi="Times New Roman" w:cs="Times New Roman"/>
          <w:b/>
        </w:rPr>
        <w:t xml:space="preserve"> </w:t>
      </w:r>
      <w:proofErr w:type="spellStart"/>
      <w:r w:rsidRPr="00EB7054">
        <w:rPr>
          <w:rFonts w:ascii="Times New Roman" w:hAnsi="Times New Roman" w:cs="Times New Roman"/>
          <w:b/>
        </w:rPr>
        <w:t>adószáma</w:t>
      </w:r>
      <w:proofErr w:type="spellEnd"/>
      <w:r w:rsidRPr="00EB7054">
        <w:rPr>
          <w:rFonts w:ascii="Times New Roman" w:hAnsi="Times New Roman" w:cs="Times New Roman"/>
          <w:b/>
        </w:rPr>
        <w:t>:</w:t>
      </w:r>
      <w:r w:rsidRPr="00EB7054">
        <w:rPr>
          <w:rFonts w:ascii="Times New Roman" w:hAnsi="Times New Roman" w:cs="Times New Roman"/>
          <w:b/>
        </w:rPr>
        <w:tab/>
      </w:r>
      <w:r w:rsidRPr="00EB7054">
        <w:rPr>
          <w:rFonts w:ascii="Times New Roman" w:hAnsi="Times New Roman" w:cs="Times New Roman"/>
        </w:rPr>
        <w:t>15390228-2-13</w:t>
      </w:r>
    </w:p>
    <w:p w14:paraId="7E9DD50F"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Honlap</w:t>
      </w:r>
      <w:proofErr w:type="spellEnd"/>
      <w:r w:rsidRPr="00EB7054">
        <w:rPr>
          <w:rFonts w:ascii="Times New Roman" w:hAnsi="Times New Roman" w:cs="Times New Roman"/>
          <w:b/>
        </w:rPr>
        <w:t>:</w:t>
      </w:r>
      <w:r w:rsidRPr="00EB7054">
        <w:rPr>
          <w:rFonts w:ascii="Times New Roman" w:hAnsi="Times New Roman" w:cs="Times New Roman"/>
        </w:rPr>
        <w:tab/>
      </w:r>
      <w:hyperlink r:id="rId5" w:history="1">
        <w:r w:rsidRPr="00EB7054">
          <w:rPr>
            <w:rStyle w:val="Hiperhivatkozs"/>
            <w:rFonts w:ascii="Times New Roman" w:hAnsi="Times New Roman" w:cs="Times New Roman"/>
          </w:rPr>
          <w:t>www.nagykovacsi.hu</w:t>
        </w:r>
      </w:hyperlink>
    </w:p>
    <w:p w14:paraId="08039D0F"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Telefonszám</w:t>
      </w:r>
      <w:proofErr w:type="spellEnd"/>
      <w:r w:rsidRPr="00EB7054">
        <w:rPr>
          <w:rFonts w:ascii="Times New Roman" w:hAnsi="Times New Roman" w:cs="Times New Roman"/>
          <w:b/>
        </w:rPr>
        <w:t>:</w:t>
      </w:r>
      <w:r w:rsidRPr="00EB7054">
        <w:rPr>
          <w:rFonts w:ascii="Times New Roman" w:hAnsi="Times New Roman" w:cs="Times New Roman"/>
          <w:b/>
        </w:rPr>
        <w:tab/>
      </w:r>
      <w:r w:rsidRPr="00EB7054">
        <w:rPr>
          <w:rFonts w:ascii="Times New Roman" w:hAnsi="Times New Roman" w:cs="Times New Roman"/>
          <w:color w:val="505050"/>
          <w:sz w:val="27"/>
          <w:szCs w:val="27"/>
          <w:shd w:val="clear" w:color="auto" w:fill="FFFFFF"/>
        </w:rPr>
        <w:t> </w:t>
      </w:r>
      <w:r w:rsidRPr="00EB7054">
        <w:rPr>
          <w:rFonts w:ascii="Times New Roman" w:hAnsi="Times New Roman" w:cs="Times New Roman"/>
        </w:rPr>
        <w:t>26/389-566/103</w:t>
      </w:r>
    </w:p>
    <w:p w14:paraId="0DACFEA0" w14:textId="039196F9" w:rsidR="004127C3" w:rsidRPr="00EB7054" w:rsidRDefault="004127C3" w:rsidP="004127C3">
      <w:pPr>
        <w:tabs>
          <w:tab w:val="right" w:pos="-4678"/>
          <w:tab w:val="left" w:pos="3544"/>
        </w:tabs>
        <w:jc w:val="both"/>
        <w:rPr>
          <w:rFonts w:ascii="Times New Roman" w:hAnsi="Times New Roman" w:cs="Times New Roman"/>
          <w:b/>
        </w:rPr>
      </w:pPr>
      <w:r w:rsidRPr="00EB7054">
        <w:rPr>
          <w:rFonts w:ascii="Times New Roman" w:hAnsi="Times New Roman" w:cs="Times New Roman"/>
          <w:b/>
        </w:rPr>
        <w:t>Képviselő:</w:t>
      </w:r>
      <w:r w:rsidRPr="00EB7054">
        <w:rPr>
          <w:rFonts w:ascii="Times New Roman" w:hAnsi="Times New Roman" w:cs="Times New Roman"/>
          <w:b/>
        </w:rPr>
        <w:tab/>
      </w:r>
      <w:r w:rsidR="005B2EC8">
        <w:rPr>
          <w:rFonts w:ascii="Times New Roman" w:hAnsi="Times New Roman" w:cs="Times New Roman"/>
        </w:rPr>
        <w:t xml:space="preserve">Grégerné Papp Ildikó </w:t>
      </w:r>
      <w:proofErr w:type="spellStart"/>
      <w:r w:rsidRPr="00EB7054">
        <w:rPr>
          <w:rFonts w:ascii="Times New Roman" w:hAnsi="Times New Roman" w:cs="Times New Roman"/>
        </w:rPr>
        <w:t>jegyző</w:t>
      </w:r>
      <w:proofErr w:type="spellEnd"/>
    </w:p>
    <w:p w14:paraId="615E3705" w14:textId="77777777" w:rsidR="004127C3" w:rsidRPr="00FE55CB" w:rsidRDefault="004127C3" w:rsidP="004127C3">
      <w:pPr>
        <w:spacing w:before="252"/>
        <w:jc w:val="both"/>
        <w:rPr>
          <w:rFonts w:ascii="Times New Roman" w:eastAsia="Calibri" w:hAnsi="Times New Roman" w:cs="Times New Roman"/>
          <w:b/>
          <w:color w:val="000000"/>
          <w:spacing w:val="-5"/>
          <w:w w:val="105"/>
        </w:rPr>
      </w:pPr>
      <w:r w:rsidRPr="00FE55CB">
        <w:rPr>
          <w:rFonts w:ascii="Times New Roman" w:eastAsia="Calibri" w:hAnsi="Times New Roman" w:cs="Times New Roman"/>
          <w:b/>
          <w:color w:val="000000"/>
          <w:spacing w:val="-5"/>
          <w:w w:val="105"/>
        </w:rPr>
        <w:t>A HIVATAL ADATVÉDELMI TISZTVISELŐJÉNEK NEVE ÉS ELÉRHETŐSÉGEI,</w:t>
      </w:r>
    </w:p>
    <w:p w14:paraId="76719687" w14:textId="77777777" w:rsidR="004127C3" w:rsidRPr="00FE55CB" w:rsidRDefault="004127C3" w:rsidP="004127C3">
      <w:pPr>
        <w:jc w:val="both"/>
        <w:rPr>
          <w:rFonts w:ascii="Times New Roman" w:eastAsia="Calibri" w:hAnsi="Times New Roman" w:cs="Times New Roman"/>
          <w:color w:val="000000"/>
          <w:spacing w:val="-4"/>
          <w:w w:val="105"/>
        </w:rPr>
      </w:pPr>
      <w:r w:rsidRPr="00FE55CB">
        <w:rPr>
          <w:rFonts w:ascii="Times New Roman" w:eastAsia="Calibri" w:hAnsi="Times New Roman" w:cs="Times New Roman"/>
          <w:b/>
          <w:color w:val="000000"/>
          <w:spacing w:val="-4"/>
          <w:w w:val="105"/>
        </w:rPr>
        <w:t>Neve:</w:t>
      </w:r>
      <w:r>
        <w:rPr>
          <w:rFonts w:ascii="Times New Roman" w:eastAsia="Calibri" w:hAnsi="Times New Roman" w:cs="Times New Roman"/>
          <w:color w:val="000000"/>
          <w:spacing w:val="-4"/>
          <w:w w:val="105"/>
        </w:rPr>
        <w:t xml:space="preserve"> Schulmann Péter</w:t>
      </w:r>
    </w:p>
    <w:p w14:paraId="7EA89F77" w14:textId="77777777" w:rsidR="004127C3" w:rsidRDefault="004127C3" w:rsidP="004127C3">
      <w:pPr>
        <w:jc w:val="both"/>
        <w:rPr>
          <w:rFonts w:ascii="Times New Roman" w:eastAsia="Calibri" w:hAnsi="Times New Roman" w:cs="Times New Roman"/>
          <w:color w:val="0563C1"/>
          <w:spacing w:val="-4"/>
          <w:w w:val="105"/>
          <w:u w:val="single"/>
        </w:rPr>
      </w:pPr>
      <w:r w:rsidRPr="00FE55CB">
        <w:rPr>
          <w:rFonts w:ascii="Times New Roman" w:eastAsia="Calibri" w:hAnsi="Times New Roman" w:cs="Times New Roman"/>
          <w:b/>
          <w:color w:val="000000"/>
          <w:spacing w:val="-4"/>
          <w:w w:val="105"/>
        </w:rPr>
        <w:t xml:space="preserve">E-mail </w:t>
      </w:r>
      <w:proofErr w:type="spellStart"/>
      <w:r w:rsidRPr="00FE55CB">
        <w:rPr>
          <w:rFonts w:ascii="Times New Roman" w:eastAsia="Calibri" w:hAnsi="Times New Roman" w:cs="Times New Roman"/>
          <w:b/>
          <w:color w:val="000000"/>
          <w:spacing w:val="-4"/>
          <w:w w:val="105"/>
        </w:rPr>
        <w:t>cím</w:t>
      </w:r>
      <w:proofErr w:type="spellEnd"/>
      <w:r w:rsidRPr="00FE55CB">
        <w:rPr>
          <w:rFonts w:ascii="Times New Roman" w:eastAsia="Calibri" w:hAnsi="Times New Roman" w:cs="Times New Roman"/>
          <w:b/>
          <w:color w:val="000000"/>
          <w:spacing w:val="-4"/>
          <w:w w:val="105"/>
        </w:rPr>
        <w:t>:</w:t>
      </w:r>
      <w:r w:rsidRPr="00FE55CB">
        <w:rPr>
          <w:rFonts w:ascii="Times New Roman" w:eastAsia="Calibri" w:hAnsi="Times New Roman" w:cs="Times New Roman"/>
          <w:color w:val="000000"/>
          <w:spacing w:val="-4"/>
          <w:w w:val="105"/>
        </w:rPr>
        <w:t xml:space="preserve"> </w:t>
      </w:r>
      <w:r>
        <w:rPr>
          <w:rFonts w:ascii="Times New Roman" w:eastAsia="Calibri" w:hAnsi="Times New Roman" w:cs="Times New Roman"/>
          <w:color w:val="0563C1"/>
          <w:spacing w:val="-4"/>
          <w:w w:val="105"/>
          <w:u w:val="single"/>
        </w:rPr>
        <w:t>adatvedelem@nagykovacsi.hu</w:t>
      </w:r>
    </w:p>
    <w:p w14:paraId="09B954A7" w14:textId="25F152C0" w:rsidR="00525ECE" w:rsidRDefault="00525ECE" w:rsidP="00362F08">
      <w:pPr>
        <w:jc w:val="both"/>
        <w:rPr>
          <w:rStyle w:val="Hiperhivatkozs"/>
          <w:rFonts w:ascii="Times New Roman" w:hAnsi="Times New Roman" w:cs="Times New Roman"/>
          <w:spacing w:val="-4"/>
          <w:w w:val="105"/>
          <w:lang w:val="hu-HU"/>
        </w:rPr>
      </w:pPr>
    </w:p>
    <w:p w14:paraId="363579CA" w14:textId="325C0397" w:rsidR="00254F54" w:rsidRPr="007F4F8B" w:rsidRDefault="003554A5" w:rsidP="00254F54">
      <w:pPr>
        <w:pBdr>
          <w:top w:val="single" w:sz="4" w:space="1" w:color="auto"/>
          <w:left w:val="single" w:sz="4" w:space="4" w:color="auto"/>
          <w:bottom w:val="single" w:sz="4" w:space="1" w:color="auto"/>
          <w:right w:val="single" w:sz="4" w:space="4" w:color="auto"/>
        </w:pBdr>
        <w:shd w:val="clear" w:color="auto" w:fill="A6A6A6"/>
        <w:jc w:val="both"/>
        <w:rPr>
          <w:rFonts w:ascii="Times New Roman" w:eastAsia="Calibri" w:hAnsi="Times New Roman" w:cs="Times New Roman"/>
          <w:b/>
          <w:smallCaps/>
          <w:lang w:val="hu-HU"/>
        </w:rPr>
      </w:pPr>
      <w:r>
        <w:rPr>
          <w:rFonts w:ascii="Times New Roman" w:eastAsia="Calibri" w:hAnsi="Times New Roman" w:cs="Times New Roman"/>
          <w:b/>
          <w:smallCaps/>
          <w:lang w:val="hu-HU"/>
        </w:rPr>
        <w:t xml:space="preserve">A </w:t>
      </w:r>
      <w:r w:rsidR="003F731E">
        <w:rPr>
          <w:rFonts w:ascii="Times New Roman" w:eastAsia="Calibri" w:hAnsi="Times New Roman" w:cs="Times New Roman"/>
          <w:b/>
          <w:smallCaps/>
          <w:lang w:val="hu-HU"/>
        </w:rPr>
        <w:t>REGISZTRÁCIÓHOZ MEGADOTT ADATOK ADATKEZELÉSE</w:t>
      </w:r>
    </w:p>
    <w:p w14:paraId="3C8E1C9D" w14:textId="77777777" w:rsidR="00254F54" w:rsidRPr="00254F54" w:rsidRDefault="00254F54" w:rsidP="00254F54">
      <w:pPr>
        <w:tabs>
          <w:tab w:val="right" w:pos="-4678"/>
          <w:tab w:val="left" w:pos="3544"/>
        </w:tabs>
        <w:spacing w:line="276" w:lineRule="auto"/>
        <w:jc w:val="both"/>
        <w:rPr>
          <w:rFonts w:ascii="Times New Roman" w:eastAsia="Calibri" w:hAnsi="Times New Roman" w:cs="Times New Roman"/>
          <w:lang w:val="hu-HU"/>
        </w:rPr>
      </w:pPr>
      <w:r w:rsidRPr="00254F54">
        <w:rPr>
          <w:rFonts w:ascii="Times New Roman" w:eastAsia="Calibri" w:hAnsi="Times New Roman" w:cs="Times New Roman"/>
          <w:b/>
          <w:lang w:val="hu-HU"/>
        </w:rPr>
        <w:tab/>
      </w:r>
    </w:p>
    <w:p w14:paraId="32EC91E5" w14:textId="77777777" w:rsidR="00254F54" w:rsidRPr="00254F54" w:rsidRDefault="00254F54" w:rsidP="00254F54">
      <w:pPr>
        <w:tabs>
          <w:tab w:val="left" w:pos="4635"/>
        </w:tabs>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folyamatának leírása:</w:t>
      </w:r>
      <w:r w:rsidRPr="00254F54">
        <w:rPr>
          <w:rFonts w:ascii="Times New Roman" w:eastAsia="Calibri" w:hAnsi="Times New Roman" w:cs="Times New Roman"/>
          <w:b/>
          <w:smallCaps/>
          <w:lang w:val="hu-HU"/>
        </w:rPr>
        <w:tab/>
      </w:r>
    </w:p>
    <w:p w14:paraId="3E311478" w14:textId="77777777" w:rsidR="00254F54" w:rsidRPr="00254F54" w:rsidRDefault="00254F54" w:rsidP="00254F54">
      <w:pPr>
        <w:jc w:val="both"/>
        <w:rPr>
          <w:rFonts w:ascii="Times New Roman" w:eastAsia="Calibri" w:hAnsi="Times New Roman" w:cs="Times New Roman"/>
          <w:lang w:val="hu-HU"/>
        </w:rPr>
      </w:pPr>
    </w:p>
    <w:p w14:paraId="764901D1" w14:textId="67833B11" w:rsidR="008D484A" w:rsidRPr="008D484A" w:rsidRDefault="008D484A" w:rsidP="008D484A">
      <w:pPr>
        <w:jc w:val="both"/>
        <w:rPr>
          <w:rFonts w:ascii="Times New Roman" w:eastAsia="Calibri" w:hAnsi="Times New Roman" w:cs="Times New Roman"/>
          <w:lang w:val="hu-HU"/>
        </w:rPr>
      </w:pPr>
      <w:r w:rsidRPr="008D484A">
        <w:rPr>
          <w:rFonts w:ascii="Times New Roman" w:eastAsia="Calibri" w:hAnsi="Times New Roman" w:cs="Times New Roman"/>
          <w:lang w:val="hu-HU"/>
        </w:rPr>
        <w:t>Nagykovácsi Nagyközség Önkormányzata</w:t>
      </w:r>
      <w:r w:rsidR="00C31EBD">
        <w:rPr>
          <w:rFonts w:ascii="Times New Roman" w:eastAsia="Calibri" w:hAnsi="Times New Roman" w:cs="Times New Roman"/>
          <w:lang w:val="hu-HU"/>
        </w:rPr>
        <w:t xml:space="preserve"> </w:t>
      </w:r>
      <w:r w:rsidR="00D84EEA">
        <w:rPr>
          <w:rFonts w:ascii="Times New Roman" w:eastAsia="Calibri" w:hAnsi="Times New Roman" w:cs="Times New Roman"/>
          <w:lang w:val="hu-HU"/>
        </w:rPr>
        <w:t>a Lenvirág Park közterületi képe, elrendezés és az ott elhelyezendő funkciók meghatározása érdekében közösségi tervezés</w:t>
      </w:r>
      <w:r w:rsidR="003F731E">
        <w:rPr>
          <w:rFonts w:ascii="Times New Roman" w:eastAsia="Calibri" w:hAnsi="Times New Roman" w:cs="Times New Roman"/>
          <w:lang w:val="hu-HU"/>
        </w:rPr>
        <w:t>t</w:t>
      </w:r>
      <w:r w:rsidR="00D84EEA">
        <w:rPr>
          <w:rFonts w:ascii="Times New Roman" w:eastAsia="Calibri" w:hAnsi="Times New Roman" w:cs="Times New Roman"/>
          <w:lang w:val="hu-HU"/>
        </w:rPr>
        <w:t xml:space="preserve"> folytat le több alkalommal. Az eseményen történő részvétel érdekében előzetes regisztráció alkalmazására kerül sor.</w:t>
      </w:r>
    </w:p>
    <w:p w14:paraId="50D7BDDD" w14:textId="77777777" w:rsidR="00254F54" w:rsidRPr="00254F54" w:rsidRDefault="00254F54" w:rsidP="00254F54">
      <w:pPr>
        <w:jc w:val="both"/>
        <w:rPr>
          <w:rFonts w:ascii="Times New Roman" w:eastAsia="Calibri" w:hAnsi="Times New Roman" w:cs="Times New Roman"/>
          <w:b/>
          <w:smallCaps/>
          <w:lang w:val="hu-HU"/>
        </w:rPr>
      </w:pPr>
    </w:p>
    <w:p w14:paraId="7F9BABE9"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célja:</w:t>
      </w:r>
    </w:p>
    <w:p w14:paraId="3DF5E375" w14:textId="307DD65D" w:rsidR="007F4F8B" w:rsidRDefault="008D484A" w:rsidP="008C4A95">
      <w:pPr>
        <w:spacing w:after="60" w:line="276" w:lineRule="auto"/>
        <w:jc w:val="both"/>
        <w:rPr>
          <w:rFonts w:ascii="Times New Roman" w:eastAsia="Calibri" w:hAnsi="Times New Roman" w:cs="Times New Roman"/>
          <w:iCs/>
          <w:lang w:val="hu-HU"/>
        </w:rPr>
      </w:pPr>
      <w:r w:rsidRPr="008D484A">
        <w:rPr>
          <w:rFonts w:ascii="Times New Roman" w:eastAsia="Calibri" w:hAnsi="Times New Roman" w:cs="Times New Roman"/>
          <w:iCs/>
          <w:lang w:val="hu-HU"/>
        </w:rPr>
        <w:t>A</w:t>
      </w:r>
      <w:r w:rsidR="00D84EEA">
        <w:rPr>
          <w:rFonts w:ascii="Times New Roman" w:eastAsia="Calibri" w:hAnsi="Times New Roman" w:cs="Times New Roman"/>
          <w:iCs/>
          <w:lang w:val="hu-HU"/>
        </w:rPr>
        <w:t xml:space="preserve"> közösségi tervezésre jelentkezőkkel történő kapcsolattartás, az egyes eseményeken történő megjelentés és a közösségi tervezés eredményeinek visszacsatolása érdekében</w:t>
      </w:r>
      <w:r w:rsidR="00374D72">
        <w:rPr>
          <w:rFonts w:ascii="Times New Roman" w:eastAsia="Calibri" w:hAnsi="Times New Roman" w:cs="Times New Roman"/>
          <w:iCs/>
          <w:lang w:val="hu-HU"/>
        </w:rPr>
        <w:t>.</w:t>
      </w:r>
    </w:p>
    <w:p w14:paraId="126B3E2B" w14:textId="77777777" w:rsidR="00254F54" w:rsidRPr="00254F54" w:rsidRDefault="00254F54" w:rsidP="00254F54">
      <w:pPr>
        <w:jc w:val="both"/>
        <w:rPr>
          <w:rFonts w:ascii="Times New Roman" w:eastAsia="Calibri" w:hAnsi="Times New Roman" w:cs="Times New Roman"/>
          <w:i/>
          <w:smallCaps/>
          <w:lang w:val="hu-HU"/>
        </w:rPr>
      </w:pPr>
      <w:r w:rsidRPr="00254F54">
        <w:rPr>
          <w:rFonts w:ascii="Times New Roman" w:eastAsia="Calibri" w:hAnsi="Times New Roman" w:cs="Times New Roman"/>
          <w:b/>
          <w:smallCaps/>
          <w:lang w:val="hu-HU"/>
        </w:rPr>
        <w:t>Az adatkezelés jogalapja:</w:t>
      </w:r>
    </w:p>
    <w:p w14:paraId="61A0F26C" w14:textId="77777777" w:rsidR="005B2EC8" w:rsidRPr="00F5401F" w:rsidRDefault="005B2EC8" w:rsidP="005B2EC8">
      <w:pPr>
        <w:jc w:val="both"/>
        <w:rPr>
          <w:rFonts w:ascii="Times New Roman" w:eastAsia="Calibri" w:hAnsi="Times New Roman" w:cs="Times New Roman"/>
          <w:lang w:val="hu-HU"/>
        </w:rPr>
      </w:pP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GDPR 6. cikk (1) </w:t>
      </w: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w:t>
      </w:r>
      <w:r>
        <w:rPr>
          <w:rFonts w:ascii="Times New Roman" w:eastAsia="Calibri" w:hAnsi="Times New Roman" w:cs="Times New Roman"/>
          <w:lang w:val="hu-HU"/>
        </w:rPr>
        <w:t>az érintett hozzájárulása</w:t>
      </w:r>
    </w:p>
    <w:p w14:paraId="4FF0A3EC" w14:textId="77777777" w:rsidR="005B2EC8" w:rsidRDefault="005B2EC8" w:rsidP="00254F54">
      <w:pPr>
        <w:jc w:val="both"/>
        <w:rPr>
          <w:rFonts w:ascii="Times New Roman" w:eastAsia="Calibri" w:hAnsi="Times New Roman" w:cs="Times New Roman"/>
          <w:b/>
          <w:smallCaps/>
          <w:lang w:val="hu-HU"/>
        </w:rPr>
      </w:pPr>
    </w:p>
    <w:p w14:paraId="137D895A" w14:textId="76810D85"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kezelt adatok köre:</w:t>
      </w:r>
    </w:p>
    <w:p w14:paraId="52D11AAB" w14:textId="3FC10A81" w:rsidR="00A124D5" w:rsidRPr="00254F54" w:rsidRDefault="00D84EEA" w:rsidP="00A124D5">
      <w:pPr>
        <w:spacing w:after="60" w:line="276" w:lineRule="auto"/>
        <w:rPr>
          <w:rFonts w:ascii="Times New Roman" w:eastAsia="Calibri" w:hAnsi="Times New Roman" w:cs="Times New Roman"/>
          <w:iCs/>
          <w:lang w:val="hu-HU"/>
        </w:rPr>
      </w:pPr>
      <w:r>
        <w:rPr>
          <w:rFonts w:ascii="Times New Roman" w:eastAsia="Calibri" w:hAnsi="Times New Roman" w:cs="Times New Roman"/>
          <w:iCs/>
          <w:lang w:val="hu-HU"/>
        </w:rPr>
        <w:t>Email cím</w:t>
      </w:r>
      <w:r w:rsidR="000A7F1E">
        <w:rPr>
          <w:rFonts w:ascii="Times New Roman" w:eastAsia="Calibri" w:hAnsi="Times New Roman" w:cs="Times New Roman"/>
          <w:iCs/>
          <w:lang w:val="hu-HU"/>
        </w:rPr>
        <w:t xml:space="preserve">, cím, név, telefonszám </w:t>
      </w:r>
    </w:p>
    <w:p w14:paraId="0D68DCC0" w14:textId="77777777" w:rsidR="00254F54" w:rsidRPr="00254F54" w:rsidRDefault="00254F54" w:rsidP="00254F54">
      <w:pPr>
        <w:jc w:val="both"/>
        <w:rPr>
          <w:rFonts w:ascii="Times New Roman" w:eastAsia="Calibri" w:hAnsi="Times New Roman" w:cs="Times New Roman"/>
          <w:b/>
          <w:smallCaps/>
          <w:lang w:val="hu-HU"/>
        </w:rPr>
      </w:pPr>
    </w:p>
    <w:p w14:paraId="0AE95F9C"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során az adat az alábbi harmadik személyek részére, a megjelölt jogalappal kerül továbbításra:</w:t>
      </w:r>
    </w:p>
    <w:p w14:paraId="36059D71" w14:textId="43344793"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iCs/>
          <w:lang w:val="hu-HU"/>
        </w:rPr>
        <w:t xml:space="preserve">A </w:t>
      </w:r>
      <w:r w:rsidR="008626A0">
        <w:rPr>
          <w:rFonts w:ascii="Times New Roman" w:eastAsia="Calibri" w:hAnsi="Times New Roman" w:cs="Times New Roman"/>
          <w:b/>
          <w:bCs/>
          <w:i/>
          <w:lang w:val="hu-HU"/>
        </w:rPr>
        <w:t>Hivatal</w:t>
      </w:r>
      <w:r w:rsidRPr="00254F54">
        <w:rPr>
          <w:rFonts w:ascii="Times New Roman" w:eastAsia="Calibri" w:hAnsi="Times New Roman" w:cs="Times New Roman"/>
          <w:b/>
          <w:bCs/>
          <w:i/>
          <w:lang w:val="hu-HU"/>
        </w:rPr>
        <w:t xml:space="preserve"> </w:t>
      </w:r>
      <w:r w:rsidRPr="00254F54">
        <w:rPr>
          <w:rFonts w:ascii="Times New Roman" w:eastAsia="Calibri" w:hAnsi="Times New Roman" w:cs="Times New Roman"/>
          <w:lang w:val="hu-HU"/>
        </w:rPr>
        <w:t xml:space="preserve">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a </w:t>
      </w:r>
      <w:r w:rsidR="008626A0">
        <w:rPr>
          <w:rFonts w:ascii="Times New Roman" w:eastAsia="Calibri" w:hAnsi="Times New Roman" w:cs="Times New Roman"/>
          <w:b/>
          <w:i/>
          <w:lang w:val="hu-HU"/>
        </w:rPr>
        <w:t>Hivatal</w:t>
      </w:r>
      <w:r w:rsidRPr="00254F54">
        <w:rPr>
          <w:rFonts w:ascii="Times New Roman" w:eastAsia="Calibri" w:hAnsi="Times New Roman" w:cs="Times New Roman"/>
          <w:b/>
          <w:i/>
          <w:lang w:val="hu-HU"/>
        </w:rPr>
        <w:t>t</w:t>
      </w:r>
      <w:r w:rsidRPr="00254F54">
        <w:rPr>
          <w:rFonts w:ascii="Times New Roman" w:eastAsia="Calibri" w:hAnsi="Times New Roman" w:cs="Times New Roman"/>
          <w:lang w:val="hu-HU"/>
        </w:rPr>
        <w:t>, úgy 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Hivatal</w:t>
      </w:r>
      <w:r w:rsidRPr="00254F54">
        <w:rPr>
          <w:rFonts w:ascii="Times New Roman" w:eastAsia="Calibri" w:hAnsi="Times New Roman" w:cs="Times New Roman"/>
          <w:lang w:val="hu-HU"/>
        </w:rPr>
        <w:t xml:space="preserve"> jogszabályi kötelezettségét teljesítve, köteles a kért adatokat az eljáró bíróság vagy hatóság rendelkezésére bocsátani.</w:t>
      </w:r>
    </w:p>
    <w:p w14:paraId="1075D39E" w14:textId="77777777" w:rsidR="00254F54" w:rsidRPr="00254F54" w:rsidRDefault="00254F54" w:rsidP="00254F54">
      <w:pPr>
        <w:jc w:val="both"/>
        <w:rPr>
          <w:rFonts w:ascii="Times New Roman" w:eastAsia="Calibri" w:hAnsi="Times New Roman" w:cs="Times New Roman"/>
          <w:lang w:val="hu-HU"/>
        </w:rPr>
      </w:pPr>
    </w:p>
    <w:p w14:paraId="13440687"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 személyes adatok tárolásának időtartama:</w:t>
      </w:r>
    </w:p>
    <w:p w14:paraId="15525234" w14:textId="602113B0" w:rsidR="0096216F" w:rsidRDefault="0096216F" w:rsidP="008D484A">
      <w:pPr>
        <w:spacing w:after="60" w:line="276" w:lineRule="auto"/>
        <w:jc w:val="both"/>
        <w:rPr>
          <w:rFonts w:ascii="Times New Roman" w:eastAsia="Calibri" w:hAnsi="Times New Roman" w:cs="Times New Roman"/>
          <w:iCs/>
          <w:lang w:val="hu-HU"/>
        </w:rPr>
      </w:pPr>
      <w:r>
        <w:rPr>
          <w:rFonts w:ascii="Times New Roman" w:eastAsia="Calibri" w:hAnsi="Times New Roman" w:cs="Times New Roman"/>
          <w:iCs/>
          <w:lang w:val="hu-HU"/>
        </w:rPr>
        <w:t>A</w:t>
      </w:r>
      <w:r w:rsidR="00D84EEA">
        <w:rPr>
          <w:rFonts w:ascii="Times New Roman" w:eastAsia="Calibri" w:hAnsi="Times New Roman" w:cs="Times New Roman"/>
          <w:iCs/>
          <w:lang w:val="hu-HU"/>
        </w:rPr>
        <w:t xml:space="preserve"> Lenvirág Park közösségi tervezésének befejezéséig, a keletkezett eredmény visszacsatolásáig.</w:t>
      </w:r>
    </w:p>
    <w:p w14:paraId="0A7E8587" w14:textId="77777777" w:rsidR="008C4A95" w:rsidRDefault="008C4A95" w:rsidP="008C4A95">
      <w:pPr>
        <w:spacing w:after="60" w:line="276" w:lineRule="auto"/>
        <w:rPr>
          <w:rFonts w:ascii="Times New Roman" w:eastAsia="Calibri" w:hAnsi="Times New Roman" w:cs="Times New Roman"/>
          <w:iCs/>
          <w:lang w:val="hu-HU"/>
        </w:rPr>
      </w:pPr>
    </w:p>
    <w:p w14:paraId="1EEABF54" w14:textId="3EF65097" w:rsidR="00254F54" w:rsidRPr="008C4A95" w:rsidRDefault="00254F54" w:rsidP="008C4A95">
      <w:pPr>
        <w:spacing w:after="60" w:line="276" w:lineRule="auto"/>
        <w:rPr>
          <w:rFonts w:ascii="Times New Roman" w:eastAsia="Calibri" w:hAnsi="Times New Roman" w:cs="Times New Roman"/>
          <w:iCs/>
          <w:lang w:val="hu-HU"/>
        </w:rPr>
      </w:pPr>
      <w:r w:rsidRPr="00254F54">
        <w:rPr>
          <w:rFonts w:ascii="Times New Roman" w:eastAsia="Calibri" w:hAnsi="Times New Roman" w:cs="Times New Roman"/>
          <w:b/>
          <w:smallCaps/>
          <w:lang w:val="hu-HU"/>
        </w:rPr>
        <w:t>Automatizált döntéshozatal ténye:</w:t>
      </w:r>
      <w:r w:rsidRPr="00254F54">
        <w:rPr>
          <w:rFonts w:ascii="Times New Roman" w:eastAsia="Calibri" w:hAnsi="Times New Roman" w:cs="Times New Roman"/>
          <w:b/>
          <w:i/>
          <w:smallCaps/>
          <w:lang w:val="hu-HU"/>
        </w:rPr>
        <w:t xml:space="preserve"> </w:t>
      </w:r>
    </w:p>
    <w:p w14:paraId="2EBAB7EF" w14:textId="77777777"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Az adatkezelés során automatizált döntéshozatal nem történik.</w:t>
      </w:r>
    </w:p>
    <w:p w14:paraId="4C2F0B10" w14:textId="77777777" w:rsidR="00254F54" w:rsidRPr="00254F54" w:rsidRDefault="00254F54" w:rsidP="00254F54">
      <w:pPr>
        <w:jc w:val="both"/>
        <w:rPr>
          <w:rFonts w:ascii="Times New Roman" w:eastAsia="Calibri" w:hAnsi="Times New Roman" w:cs="Times New Roman"/>
          <w:b/>
          <w:i/>
          <w:lang w:val="hu-HU"/>
        </w:rPr>
      </w:pPr>
    </w:p>
    <w:p w14:paraId="43C84A57" w14:textId="77777777" w:rsidR="00254F54" w:rsidRPr="00254F54" w:rsidRDefault="00254F54" w:rsidP="00254F54">
      <w:pPr>
        <w:jc w:val="both"/>
        <w:rPr>
          <w:rFonts w:ascii="Times New Roman" w:eastAsia="Calibri" w:hAnsi="Times New Roman" w:cs="Times New Roman"/>
          <w:b/>
          <w:smallCaps/>
          <w:lang w:val="hu-HU"/>
        </w:rPr>
      </w:pPr>
      <w:bookmarkStart w:id="0" w:name="_Hlk7077971"/>
      <w:r w:rsidRPr="00254F54">
        <w:rPr>
          <w:rFonts w:ascii="Times New Roman" w:eastAsia="Calibri" w:hAnsi="Times New Roman" w:cs="Times New Roman"/>
          <w:b/>
          <w:smallCaps/>
          <w:lang w:val="hu-HU"/>
        </w:rPr>
        <w:t>Az érintetti joggyakorlásra vonatkozó szabályok:</w:t>
      </w:r>
    </w:p>
    <w:p w14:paraId="75D8CA29" w14:textId="5228E210"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 xml:space="preserve">Hivatal </w:t>
      </w:r>
      <w:r w:rsidRPr="00254F54">
        <w:rPr>
          <w:rFonts w:ascii="Times New Roman" w:eastAsia="Calibri" w:hAnsi="Times New Roman" w:cs="Times New Roman"/>
          <w:lang w:val="hu-HU"/>
        </w:rPr>
        <w:t>tájékoztatja, hogy a GDPR alapján Ön, személyazonosságának igazolását követően az alábbi jogérvényesítési lehetőségekkel élhet:</w:t>
      </w:r>
    </w:p>
    <w:bookmarkEnd w:id="0"/>
    <w:p w14:paraId="18D08FF1" w14:textId="77777777" w:rsidR="00254F54" w:rsidRPr="00254F54" w:rsidRDefault="00254F54" w:rsidP="00254F54">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tájékoztatását személyes adatai kezeléséről,</w:t>
      </w:r>
    </w:p>
    <w:p w14:paraId="626AC378" w14:textId="0BB4EEFE" w:rsidR="00254F54" w:rsidRPr="00D72B91"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adatainak helyesbítését,</w:t>
      </w:r>
    </w:p>
    <w:p w14:paraId="34D9C8E8" w14:textId="37413973" w:rsidR="00254F54" w:rsidRDefault="00254F54" w:rsidP="00254F54">
      <w:pPr>
        <w:numPr>
          <w:ilvl w:val="0"/>
          <w:numId w:val="2"/>
        </w:numPr>
        <w:jc w:val="both"/>
        <w:rPr>
          <w:rFonts w:ascii="Times New Roman" w:eastAsia="Calibri" w:hAnsi="Times New Roman" w:cs="Times New Roman"/>
          <w:lang w:val="hu-HU"/>
        </w:rPr>
      </w:pPr>
      <w:bookmarkStart w:id="1" w:name="_Hlk12569331"/>
      <w:r w:rsidRPr="00254F54">
        <w:rPr>
          <w:rFonts w:ascii="Times New Roman" w:eastAsia="Calibri" w:hAnsi="Times New Roman" w:cs="Times New Roman"/>
          <w:lang w:val="hu-HU"/>
        </w:rPr>
        <w:t>kérheti személyes adatainak törlését (GDPR 17. cikk (1) bekezdésében meghatározott feltételek esetén)</w:t>
      </w:r>
      <w:bookmarkEnd w:id="1"/>
    </w:p>
    <w:p w14:paraId="5C45CCF0" w14:textId="0C3A52A7" w:rsidR="00D72B91" w:rsidRPr="00254F54" w:rsidRDefault="00D72B91" w:rsidP="00254F54">
      <w:pPr>
        <w:numPr>
          <w:ilvl w:val="0"/>
          <w:numId w:val="2"/>
        </w:numPr>
        <w:jc w:val="both"/>
        <w:rPr>
          <w:rFonts w:ascii="Times New Roman" w:eastAsia="Calibri" w:hAnsi="Times New Roman" w:cs="Times New Roman"/>
          <w:lang w:val="hu-HU"/>
        </w:rPr>
      </w:pPr>
      <w:r>
        <w:rPr>
          <w:rFonts w:ascii="Times New Roman" w:eastAsia="Calibri" w:hAnsi="Times New Roman" w:cs="Times New Roman"/>
          <w:lang w:val="hu-HU"/>
        </w:rPr>
        <w:t>tiltakozhat az adatkezeléssel szemben,</w:t>
      </w:r>
    </w:p>
    <w:p w14:paraId="1DC6828D" w14:textId="779A5114" w:rsidR="009912E5" w:rsidRPr="00EE00FD"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 kezelésének korlátozását</w:t>
      </w:r>
      <w:r w:rsidR="00D72B91">
        <w:rPr>
          <w:rFonts w:ascii="Times New Roman" w:eastAsia="Calibri" w:hAnsi="Times New Roman" w:cs="Times New Roman"/>
          <w:lang w:val="hu-HU"/>
        </w:rPr>
        <w:t>.</w:t>
      </w:r>
      <w:r w:rsidRPr="00254F54">
        <w:rPr>
          <w:rFonts w:ascii="Times New Roman" w:eastAsia="Calibri" w:hAnsi="Times New Roman" w:cs="Times New Roman"/>
          <w:i/>
          <w:lang w:val="hu-HU"/>
        </w:rPr>
        <w:t xml:space="preserve"> </w:t>
      </w:r>
    </w:p>
    <w:p w14:paraId="76256D5D" w14:textId="14E187CB" w:rsidR="00EE00FD" w:rsidRDefault="00EE00FD" w:rsidP="00EE00FD">
      <w:pPr>
        <w:jc w:val="both"/>
        <w:rPr>
          <w:rFonts w:ascii="Times New Roman" w:eastAsia="Calibri" w:hAnsi="Times New Roman" w:cs="Times New Roman"/>
          <w:i/>
          <w:lang w:val="hu-HU"/>
        </w:rPr>
      </w:pPr>
    </w:p>
    <w:p w14:paraId="44E0247A" w14:textId="16B35AA1" w:rsidR="00D72B91" w:rsidRPr="005B2EC8" w:rsidRDefault="00D72B91" w:rsidP="00D72B91">
      <w:pPr>
        <w:spacing w:before="120"/>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i/>
          <w:lang w:val="hu-HU"/>
        </w:rPr>
        <w:t>Hivatal</w:t>
      </w:r>
      <w:r w:rsidRPr="005B2EC8">
        <w:rPr>
          <w:rFonts w:ascii="Times New Roman" w:hAnsi="Times New Roman"/>
          <w:b/>
          <w:i/>
          <w:lang w:val="hu-HU"/>
        </w:rPr>
        <w:t xml:space="preserve"> </w:t>
      </w:r>
      <w:r w:rsidRPr="005B2EC8">
        <w:rPr>
          <w:rFonts w:ascii="Times New Roman" w:hAnsi="Times New Roman"/>
          <w:lang w:val="hu-HU"/>
        </w:rPr>
        <w:t>gondoskodik az adatok biztonságáról, megteszi továbbá mindazon technikai és szervezési intézkedéseket, amelyek a GDPR és az egyéb adat-, és titokvédelmi szabályok érvényre juttatásához szükségesek. Az adatokat védi a jogosulatlan hozzáférés, megváltoztatás, továbbítás, nyilvánosságra hozatal, törlés vagy megsemmisítés, valamint a véletlen megsemmisülés és sérülés ellen.</w:t>
      </w:r>
    </w:p>
    <w:p w14:paraId="65E42B5E" w14:textId="06EC2D5A" w:rsidR="00D72B91" w:rsidRPr="005B2EC8" w:rsidRDefault="00D72B91" w:rsidP="00D72B91">
      <w:pPr>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bCs/>
          <w:i/>
          <w:iCs/>
          <w:lang w:val="hu-HU"/>
        </w:rPr>
        <w:t>Hivatal</w:t>
      </w:r>
      <w:r w:rsidRPr="005B2EC8">
        <w:rPr>
          <w:rFonts w:ascii="Times New Roman" w:hAnsi="Times New Roman"/>
          <w:lang w:val="hu-HU"/>
        </w:rPr>
        <w:t xml:space="preserve"> törekszik arra, hogy az Önnek adott tájékoztatás minden esetben a GDPR által meghatározott szabályok teljesítése mellett is a lehetőségekhez mérten tömör, átlátható, érthető, könnyen hozzáférhető, világos és közérthető legyen.</w:t>
      </w:r>
    </w:p>
    <w:p w14:paraId="7D60A730" w14:textId="0633032E" w:rsidR="00D72B91" w:rsidRPr="005B2EC8" w:rsidRDefault="00D72B91" w:rsidP="00D72B91">
      <w:pPr>
        <w:spacing w:before="120"/>
        <w:jc w:val="both"/>
        <w:rPr>
          <w:rFonts w:ascii="Times New Roman" w:hAnsi="Times New Roman"/>
          <w:lang w:val="hu-HU"/>
        </w:rPr>
      </w:pPr>
      <w:bookmarkStart w:id="2" w:name="_Hlk3956037"/>
      <w:r w:rsidRPr="005B2EC8">
        <w:rPr>
          <w:rFonts w:ascii="Times New Roman" w:hAnsi="Times New Roman"/>
          <w:lang w:val="hu-HU"/>
        </w:rPr>
        <w:t xml:space="preserve">Amennyiben jelen tájékoztatóban felsorolt célok tekintetében élni szeretne a GDPR-ban meghatározott jogaival úgy, kérelmét elsősorban írásban terjesztheti elő az adatvédelmi tisztviselőhöz címzett, jelen tájékoztatóban feltüntetett elérhetőségén. Amennyiben Ön mégis szóbeli tájékoztatást kér, úgy személyazonossága igazolását követően a </w:t>
      </w:r>
      <w:r w:rsidR="00EE00FD" w:rsidRPr="005B2EC8">
        <w:rPr>
          <w:rFonts w:ascii="Times New Roman" w:hAnsi="Times New Roman"/>
          <w:b/>
          <w:bCs/>
          <w:i/>
          <w:iCs/>
          <w:lang w:val="hu-HU"/>
        </w:rPr>
        <w:t xml:space="preserve">Hivatal </w:t>
      </w:r>
      <w:r w:rsidRPr="005B2EC8">
        <w:rPr>
          <w:rFonts w:ascii="Times New Roman" w:hAnsi="Times New Roman"/>
          <w:lang w:val="hu-HU"/>
        </w:rPr>
        <w:t>erre felhatalmazott munkatársa a tájékoztatást szóban is megadhatja, ha a tájékoztatáshoz szükséges adatok részére rendelkezésére állnak. Minden más esetben az igényt munkatársunk rögzíti és a kérelem beérkezésétől számított legkésőbb egy hónapon belül tájékoztatjuk Önt kérelmével kapcsolatosan. Ezt a határidőt maximum további két hónappal hosszabbíthatjuk meg, ha a kérelem összetettsége vagy az aktuálisan kezelt kérelmek száma ezt indokolja, a meghosszabbítás szükségességéről azonban a kérelem kézhezvételétől számított egy hónapon belül, elektronikus úton tájékoztatjuk.</w:t>
      </w:r>
    </w:p>
    <w:bookmarkEnd w:id="2"/>
    <w:p w14:paraId="7FFAC7CE" w14:textId="7DDC611F" w:rsidR="00D72B91" w:rsidRPr="005B2EC8" w:rsidRDefault="00D72B91" w:rsidP="00D72B91">
      <w:pPr>
        <w:spacing w:before="120"/>
        <w:jc w:val="both"/>
        <w:rPr>
          <w:rFonts w:ascii="Times New Roman" w:hAnsi="Times New Roman"/>
          <w:lang w:val="hu-HU"/>
        </w:rPr>
      </w:pPr>
      <w:r w:rsidRPr="005B2EC8">
        <w:rPr>
          <w:rFonts w:ascii="Times New Roman" w:hAnsi="Times New Roman"/>
          <w:lang w:val="hu-HU"/>
        </w:rPr>
        <w:t>Amennyiben nem intézkedünk a kérelmére vagy az intézkedésünket nem fogadja el, úgy jogorvoslattal élhet. Adatkezelési eljárásunkkal kapcsolatban Ön panasszal fordulhat a Nemzeti Adatvédelmi és Információszabadság Hatósághoz</w:t>
      </w:r>
      <w:r w:rsidR="00EE00FD" w:rsidRPr="005B2EC8">
        <w:rPr>
          <w:rFonts w:ascii="Times New Roman" w:hAnsi="Times New Roman"/>
          <w:lang w:val="hu-HU"/>
        </w:rPr>
        <w:t xml:space="preserve"> </w:t>
      </w:r>
      <w:bookmarkStart w:id="3" w:name="_Hlk120873219"/>
      <w:r w:rsidR="00EE00FD" w:rsidRPr="005B2EC8">
        <w:rPr>
          <w:rFonts w:ascii="Times New Roman" w:hAnsi="Times New Roman"/>
          <w:lang w:val="hu-HU"/>
        </w:rPr>
        <w:t>(Budapest, Falk Miksa u. 9-11, 1055)</w:t>
      </w:r>
      <w:bookmarkEnd w:id="3"/>
      <w:r w:rsidRPr="005B2EC8">
        <w:rPr>
          <w:rFonts w:ascii="Times New Roman" w:hAnsi="Times New Roman"/>
          <w:lang w:val="hu-HU"/>
        </w:rPr>
        <w:t xml:space="preserve">, vagy választása szerint a lakóhelye vagy tartózkodási helye szerint illetékes törvényszékhez. </w:t>
      </w:r>
    </w:p>
    <w:p w14:paraId="52D03547" w14:textId="77777777" w:rsidR="00D72B91" w:rsidRPr="005B2EC8" w:rsidRDefault="00D72B91" w:rsidP="00D72B91">
      <w:pPr>
        <w:jc w:val="both"/>
        <w:rPr>
          <w:rFonts w:ascii="Times New Roman" w:hAnsi="Times New Roman"/>
          <w:lang w:val="hu-HU"/>
        </w:rPr>
      </w:pPr>
    </w:p>
    <w:p w14:paraId="0E6B80C9" w14:textId="36DD797E" w:rsidR="008B743A" w:rsidRPr="005B2EC8" w:rsidRDefault="008B743A" w:rsidP="008B743A">
      <w:pPr>
        <w:jc w:val="both"/>
        <w:rPr>
          <w:rFonts w:ascii="Times New Roman" w:hAnsi="Times New Roman"/>
          <w:lang w:val="hu-HU"/>
        </w:rPr>
      </w:pPr>
      <w:r w:rsidRPr="005B2EC8">
        <w:rPr>
          <w:rFonts w:ascii="Times New Roman" w:hAnsi="Times New Roman"/>
          <w:lang w:val="hu-HU"/>
        </w:rPr>
        <w:t>2023</w:t>
      </w:r>
      <w:r w:rsidR="0096216F">
        <w:rPr>
          <w:rFonts w:ascii="Times New Roman" w:hAnsi="Times New Roman"/>
          <w:lang w:val="hu-HU"/>
        </w:rPr>
        <w:t>.</w:t>
      </w:r>
      <w:r w:rsidR="00374D72">
        <w:rPr>
          <w:rFonts w:ascii="Times New Roman" w:hAnsi="Times New Roman"/>
          <w:lang w:val="hu-HU"/>
        </w:rPr>
        <w:t xml:space="preserve"> </w:t>
      </w:r>
      <w:r w:rsidR="000A7F1E">
        <w:rPr>
          <w:rFonts w:ascii="Times New Roman" w:hAnsi="Times New Roman"/>
          <w:lang w:val="hu-HU"/>
        </w:rPr>
        <w:t>november 14.</w:t>
      </w:r>
    </w:p>
    <w:sectPr w:rsidR="008B743A" w:rsidRPr="005B2EC8" w:rsidSect="00676516">
      <w:pgSz w:w="11918" w:h="16854"/>
      <w:pgMar w:top="1474" w:right="1338" w:bottom="1418" w:left="140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Segoe UI 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F63"/>
    <w:multiLevelType w:val="hybridMultilevel"/>
    <w:tmpl w:val="2C44736C"/>
    <w:lvl w:ilvl="0" w:tplc="DF8EE37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7647ECC"/>
    <w:multiLevelType w:val="hybridMultilevel"/>
    <w:tmpl w:val="5810C8B4"/>
    <w:lvl w:ilvl="0" w:tplc="CF964100">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DE4109"/>
    <w:multiLevelType w:val="hybridMultilevel"/>
    <w:tmpl w:val="8EDABB44"/>
    <w:lvl w:ilvl="0" w:tplc="55725A52">
      <w:start w:val="201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2F96320"/>
    <w:multiLevelType w:val="hybridMultilevel"/>
    <w:tmpl w:val="2D90457C"/>
    <w:lvl w:ilvl="0" w:tplc="F5348894">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BBB6308"/>
    <w:multiLevelType w:val="hybridMultilevel"/>
    <w:tmpl w:val="E63C0D06"/>
    <w:lvl w:ilvl="0" w:tplc="7FF2CD7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79802538">
    <w:abstractNumId w:val="2"/>
  </w:num>
  <w:num w:numId="2" w16cid:durableId="29452309">
    <w:abstractNumId w:val="4"/>
  </w:num>
  <w:num w:numId="3" w16cid:durableId="1398553761">
    <w:abstractNumId w:val="3"/>
  </w:num>
  <w:num w:numId="4" w16cid:durableId="288360928">
    <w:abstractNumId w:val="0"/>
  </w:num>
  <w:num w:numId="5" w16cid:durableId="206355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E5"/>
    <w:rsid w:val="00006749"/>
    <w:rsid w:val="0002409B"/>
    <w:rsid w:val="000A7F1E"/>
    <w:rsid w:val="000C1155"/>
    <w:rsid w:val="000D19BB"/>
    <w:rsid w:val="000F72C8"/>
    <w:rsid w:val="001660AA"/>
    <w:rsid w:val="00180AFF"/>
    <w:rsid w:val="00186D8F"/>
    <w:rsid w:val="001B09EB"/>
    <w:rsid w:val="001B2A75"/>
    <w:rsid w:val="001B74B3"/>
    <w:rsid w:val="00212357"/>
    <w:rsid w:val="00254F54"/>
    <w:rsid w:val="00272646"/>
    <w:rsid w:val="00290A1A"/>
    <w:rsid w:val="002F3E03"/>
    <w:rsid w:val="002F7C87"/>
    <w:rsid w:val="003054CF"/>
    <w:rsid w:val="00322B3F"/>
    <w:rsid w:val="003554A5"/>
    <w:rsid w:val="00362F08"/>
    <w:rsid w:val="0036341D"/>
    <w:rsid w:val="00371290"/>
    <w:rsid w:val="00374D72"/>
    <w:rsid w:val="00392A31"/>
    <w:rsid w:val="003F731E"/>
    <w:rsid w:val="004127C3"/>
    <w:rsid w:val="00457251"/>
    <w:rsid w:val="00460D4F"/>
    <w:rsid w:val="00490B41"/>
    <w:rsid w:val="00517912"/>
    <w:rsid w:val="00525ECE"/>
    <w:rsid w:val="005B2EC8"/>
    <w:rsid w:val="00676516"/>
    <w:rsid w:val="007053EE"/>
    <w:rsid w:val="00744114"/>
    <w:rsid w:val="007B2970"/>
    <w:rsid w:val="007F4F8B"/>
    <w:rsid w:val="008011EB"/>
    <w:rsid w:val="008626A0"/>
    <w:rsid w:val="008758CE"/>
    <w:rsid w:val="00881BC7"/>
    <w:rsid w:val="00897C11"/>
    <w:rsid w:val="008B743A"/>
    <w:rsid w:val="008C4A95"/>
    <w:rsid w:val="008D484A"/>
    <w:rsid w:val="008E6322"/>
    <w:rsid w:val="009052A6"/>
    <w:rsid w:val="00961AA6"/>
    <w:rsid w:val="0096216F"/>
    <w:rsid w:val="009912E5"/>
    <w:rsid w:val="009A482E"/>
    <w:rsid w:val="00A124D5"/>
    <w:rsid w:val="00B150E6"/>
    <w:rsid w:val="00B36BD8"/>
    <w:rsid w:val="00B402B7"/>
    <w:rsid w:val="00BF077E"/>
    <w:rsid w:val="00BF7308"/>
    <w:rsid w:val="00C23567"/>
    <w:rsid w:val="00C31EBD"/>
    <w:rsid w:val="00CD4252"/>
    <w:rsid w:val="00D331CC"/>
    <w:rsid w:val="00D354EC"/>
    <w:rsid w:val="00D72B91"/>
    <w:rsid w:val="00D84EEA"/>
    <w:rsid w:val="00E33ECB"/>
    <w:rsid w:val="00E6370B"/>
    <w:rsid w:val="00E7297F"/>
    <w:rsid w:val="00EE00FD"/>
    <w:rsid w:val="00F5401F"/>
    <w:rsid w:val="00F65A4B"/>
    <w:rsid w:val="00FA1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08ED"/>
  <w15:docId w15:val="{58E66AFE-A27E-4C83-B507-D2D25745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354EC"/>
    <w:pPr>
      <w:keepNext/>
      <w:tabs>
        <w:tab w:val="left" w:pos="284"/>
      </w:tabs>
      <w:outlineLvl w:val="0"/>
    </w:pPr>
    <w:rPr>
      <w:rFonts w:ascii="Cambria" w:eastAsia="Times New Roman" w:hAnsi="Cambria" w:cs="Times New Roman"/>
      <w:b/>
      <w:bCs/>
      <w:kern w:val="32"/>
      <w:sz w:val="24"/>
      <w:szCs w:val="3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02409B"/>
    <w:pPr>
      <w:autoSpaceDE w:val="0"/>
      <w:autoSpaceDN w:val="0"/>
      <w:adjustRightInd w:val="0"/>
    </w:pPr>
    <w:rPr>
      <w:rFonts w:ascii="Times New Roman" w:hAnsi="Times New Roman" w:cs="Times New Roman"/>
      <w:color w:val="000000"/>
      <w:sz w:val="24"/>
      <w:szCs w:val="24"/>
      <w:lang w:val="hu-HU"/>
    </w:rPr>
  </w:style>
  <w:style w:type="character" w:styleId="Hiperhivatkozs">
    <w:name w:val="Hyperlink"/>
    <w:basedOn w:val="Bekezdsalapbettpusa"/>
    <w:uiPriority w:val="99"/>
    <w:unhideWhenUsed/>
    <w:rsid w:val="00490B41"/>
    <w:rPr>
      <w:color w:val="0563C1" w:themeColor="hyperlink"/>
      <w:u w:val="single"/>
    </w:rPr>
  </w:style>
  <w:style w:type="paragraph" w:customStyle="1" w:styleId="Norml1">
    <w:name w:val="Normál1"/>
    <w:rsid w:val="00B402B7"/>
    <w:pPr>
      <w:suppressAutoHyphens/>
      <w:autoSpaceDN w:val="0"/>
      <w:textAlignment w:val="baseline"/>
    </w:pPr>
    <w:rPr>
      <w:rFonts w:ascii="Calibri" w:eastAsia="Calibri" w:hAnsi="Calibri" w:cs="Times New Roman"/>
      <w:sz w:val="24"/>
      <w:lang w:val="hu-HU"/>
    </w:rPr>
  </w:style>
  <w:style w:type="paragraph" w:styleId="Listaszerbekezds">
    <w:name w:val="List Paragraph"/>
    <w:basedOn w:val="Norml"/>
    <w:uiPriority w:val="34"/>
    <w:qFormat/>
    <w:rsid w:val="00290A1A"/>
    <w:pPr>
      <w:ind w:left="720"/>
      <w:contextualSpacing/>
    </w:pPr>
  </w:style>
  <w:style w:type="character" w:styleId="Jegyzethivatkozs">
    <w:name w:val="annotation reference"/>
    <w:basedOn w:val="Bekezdsalapbettpusa"/>
    <w:uiPriority w:val="99"/>
    <w:semiHidden/>
    <w:unhideWhenUsed/>
    <w:rsid w:val="009A482E"/>
    <w:rPr>
      <w:sz w:val="16"/>
      <w:szCs w:val="16"/>
    </w:rPr>
  </w:style>
  <w:style w:type="paragraph" w:styleId="Jegyzetszveg">
    <w:name w:val="annotation text"/>
    <w:basedOn w:val="Norml"/>
    <w:link w:val="JegyzetszvegChar"/>
    <w:uiPriority w:val="99"/>
    <w:semiHidden/>
    <w:unhideWhenUsed/>
    <w:rsid w:val="009A482E"/>
    <w:rPr>
      <w:sz w:val="20"/>
      <w:szCs w:val="20"/>
    </w:rPr>
  </w:style>
  <w:style w:type="character" w:customStyle="1" w:styleId="JegyzetszvegChar">
    <w:name w:val="Jegyzetszöveg Char"/>
    <w:basedOn w:val="Bekezdsalapbettpusa"/>
    <w:link w:val="Jegyzetszveg"/>
    <w:uiPriority w:val="99"/>
    <w:semiHidden/>
    <w:rsid w:val="009A482E"/>
    <w:rPr>
      <w:sz w:val="20"/>
      <w:szCs w:val="20"/>
    </w:rPr>
  </w:style>
  <w:style w:type="paragraph" w:styleId="Megjegyzstrgya">
    <w:name w:val="annotation subject"/>
    <w:basedOn w:val="Jegyzetszveg"/>
    <w:next w:val="Jegyzetszveg"/>
    <w:link w:val="MegjegyzstrgyaChar"/>
    <w:uiPriority w:val="99"/>
    <w:semiHidden/>
    <w:unhideWhenUsed/>
    <w:rsid w:val="009A482E"/>
    <w:rPr>
      <w:b/>
      <w:bCs/>
    </w:rPr>
  </w:style>
  <w:style w:type="character" w:customStyle="1" w:styleId="MegjegyzstrgyaChar">
    <w:name w:val="Megjegyzés tárgya Char"/>
    <w:basedOn w:val="JegyzetszvegChar"/>
    <w:link w:val="Megjegyzstrgya"/>
    <w:uiPriority w:val="99"/>
    <w:semiHidden/>
    <w:rsid w:val="009A482E"/>
    <w:rPr>
      <w:b/>
      <w:bCs/>
      <w:sz w:val="20"/>
      <w:szCs w:val="20"/>
    </w:rPr>
  </w:style>
  <w:style w:type="paragraph" w:styleId="Buborkszveg">
    <w:name w:val="Balloon Text"/>
    <w:basedOn w:val="Norml"/>
    <w:link w:val="BuborkszvegChar"/>
    <w:uiPriority w:val="99"/>
    <w:semiHidden/>
    <w:unhideWhenUsed/>
    <w:rsid w:val="009A482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A482E"/>
    <w:rPr>
      <w:rFonts w:ascii="Segoe UI" w:hAnsi="Segoe UI" w:cs="Segoe UI"/>
      <w:sz w:val="18"/>
      <w:szCs w:val="18"/>
    </w:rPr>
  </w:style>
  <w:style w:type="character" w:styleId="Mrltotthiperhivatkozs">
    <w:name w:val="FollowedHyperlink"/>
    <w:basedOn w:val="Bekezdsalapbettpusa"/>
    <w:uiPriority w:val="99"/>
    <w:semiHidden/>
    <w:unhideWhenUsed/>
    <w:rsid w:val="00B150E6"/>
    <w:rPr>
      <w:color w:val="954F72" w:themeColor="followedHyperlink"/>
      <w:u w:val="single"/>
    </w:rPr>
  </w:style>
  <w:style w:type="character" w:customStyle="1" w:styleId="Cmsor1Char">
    <w:name w:val="Címsor 1 Char"/>
    <w:basedOn w:val="Bekezdsalapbettpusa"/>
    <w:link w:val="Cmsor1"/>
    <w:uiPriority w:val="9"/>
    <w:rsid w:val="00D354EC"/>
    <w:rPr>
      <w:rFonts w:ascii="Cambria" w:eastAsia="Times New Roman" w:hAnsi="Cambria" w:cs="Times New Roman"/>
      <w:b/>
      <w:bCs/>
      <w:kern w:val="32"/>
      <w:sz w:val="24"/>
      <w:szCs w:val="3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794577">
      <w:bodyDiv w:val="1"/>
      <w:marLeft w:val="0"/>
      <w:marRight w:val="0"/>
      <w:marTop w:val="0"/>
      <w:marBottom w:val="0"/>
      <w:divBdr>
        <w:top w:val="none" w:sz="0" w:space="0" w:color="auto"/>
        <w:left w:val="none" w:sz="0" w:space="0" w:color="auto"/>
        <w:bottom w:val="none" w:sz="0" w:space="0" w:color="auto"/>
        <w:right w:val="none" w:sz="0" w:space="0" w:color="auto"/>
      </w:divBdr>
    </w:div>
    <w:div w:id="1093237353">
      <w:bodyDiv w:val="1"/>
      <w:marLeft w:val="0"/>
      <w:marRight w:val="0"/>
      <w:marTop w:val="0"/>
      <w:marBottom w:val="0"/>
      <w:divBdr>
        <w:top w:val="none" w:sz="0" w:space="0" w:color="auto"/>
        <w:left w:val="none" w:sz="0" w:space="0" w:color="auto"/>
        <w:bottom w:val="none" w:sz="0" w:space="0" w:color="auto"/>
        <w:right w:val="none" w:sz="0" w:space="0" w:color="auto"/>
      </w:divBdr>
    </w:div>
    <w:div w:id="1303345538">
      <w:bodyDiv w:val="1"/>
      <w:marLeft w:val="0"/>
      <w:marRight w:val="0"/>
      <w:marTop w:val="0"/>
      <w:marBottom w:val="0"/>
      <w:divBdr>
        <w:top w:val="none" w:sz="0" w:space="0" w:color="auto"/>
        <w:left w:val="none" w:sz="0" w:space="0" w:color="auto"/>
        <w:bottom w:val="none" w:sz="0" w:space="0" w:color="auto"/>
        <w:right w:val="none" w:sz="0" w:space="0" w:color="auto"/>
      </w:divBdr>
    </w:div>
    <w:div w:id="1764372979">
      <w:bodyDiv w:val="1"/>
      <w:marLeft w:val="0"/>
      <w:marRight w:val="0"/>
      <w:marTop w:val="0"/>
      <w:marBottom w:val="0"/>
      <w:divBdr>
        <w:top w:val="none" w:sz="0" w:space="0" w:color="auto"/>
        <w:left w:val="none" w:sz="0" w:space="0" w:color="auto"/>
        <w:bottom w:val="none" w:sz="0" w:space="0" w:color="auto"/>
        <w:right w:val="none" w:sz="0" w:space="0" w:color="auto"/>
      </w:divBdr>
    </w:div>
    <w:div w:id="186994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gykovacs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4472</Characters>
  <Application>Microsoft Office Word</Application>
  <DocSecurity>4</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Tender-Consulting</dc:creator>
  <cp:lastModifiedBy>Szalay Erzsébet</cp:lastModifiedBy>
  <cp:revision>2</cp:revision>
  <dcterms:created xsi:type="dcterms:W3CDTF">2023-11-14T10:37:00Z</dcterms:created>
  <dcterms:modified xsi:type="dcterms:W3CDTF">2023-11-14T10:37:00Z</dcterms:modified>
</cp:coreProperties>
</file>