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1F" w:rsidRPr="00E65D3D" w:rsidRDefault="00625B1F" w:rsidP="00625B1F">
      <w:pPr>
        <w:pBdr>
          <w:bottom w:val="single" w:sz="4" w:space="1" w:color="auto"/>
        </w:pBdr>
        <w:spacing w:line="276" w:lineRule="auto"/>
        <w:jc w:val="right"/>
        <w:rPr>
          <w:b/>
        </w:rPr>
      </w:pPr>
      <w:r>
        <w:rPr>
          <w:b/>
        </w:rPr>
        <w:t xml:space="preserve">1. SZÁMÚ </w:t>
      </w:r>
      <w:r w:rsidRPr="00E65D3D">
        <w:rPr>
          <w:b/>
        </w:rPr>
        <w:t>MELLÉKLET</w:t>
      </w:r>
    </w:p>
    <w:p w:rsidR="00625B1F" w:rsidRDefault="00625B1F" w:rsidP="00625B1F">
      <w:pPr>
        <w:spacing w:line="276" w:lineRule="auto"/>
        <w:jc w:val="both"/>
      </w:pPr>
    </w:p>
    <w:p w:rsidR="00625B1F" w:rsidRDefault="00625B1F" w:rsidP="00625B1F">
      <w:pPr>
        <w:pStyle w:val="Szvegtrzs"/>
        <w:jc w:val="both"/>
        <w:rPr>
          <w:b/>
          <w:sz w:val="24"/>
          <w:szCs w:val="24"/>
        </w:rPr>
      </w:pPr>
      <w:r w:rsidRPr="00313EF9">
        <w:rPr>
          <w:b/>
          <w:sz w:val="24"/>
          <w:szCs w:val="24"/>
        </w:rPr>
        <w:t xml:space="preserve">A Budakörnyéki Önkormányzati Társulás Társulási Tanácsa a többször módosított </w:t>
      </w:r>
      <w:r w:rsidR="007A4D9D">
        <w:rPr>
          <w:b/>
          <w:sz w:val="24"/>
          <w:szCs w:val="24"/>
        </w:rPr>
        <w:t>Társulási Megállapodását – 201</w:t>
      </w:r>
      <w:r w:rsidR="00D52B37">
        <w:rPr>
          <w:b/>
          <w:sz w:val="24"/>
          <w:szCs w:val="24"/>
        </w:rPr>
        <w:t>8</w:t>
      </w:r>
      <w:r w:rsidR="007A4D9D">
        <w:rPr>
          <w:b/>
          <w:sz w:val="24"/>
          <w:szCs w:val="24"/>
        </w:rPr>
        <w:t xml:space="preserve">. </w:t>
      </w:r>
      <w:r w:rsidR="00D52B37">
        <w:rPr>
          <w:b/>
          <w:sz w:val="24"/>
          <w:szCs w:val="24"/>
        </w:rPr>
        <w:t>április 12.</w:t>
      </w:r>
      <w:r>
        <w:rPr>
          <w:b/>
          <w:sz w:val="24"/>
          <w:szCs w:val="24"/>
        </w:rPr>
        <w:t xml:space="preserve"> napján megtartott</w:t>
      </w:r>
      <w:r w:rsidRPr="00313EF9">
        <w:rPr>
          <w:b/>
          <w:sz w:val="24"/>
          <w:szCs w:val="24"/>
        </w:rPr>
        <w:t xml:space="preserve"> ülésén - a következők szerint módosítja.</w:t>
      </w:r>
    </w:p>
    <w:p w:rsidR="00625B1F" w:rsidRDefault="00625B1F" w:rsidP="00625B1F">
      <w:pPr>
        <w:pStyle w:val="Szvegtrzs"/>
        <w:jc w:val="both"/>
        <w:rPr>
          <w:b/>
          <w:sz w:val="24"/>
          <w:szCs w:val="24"/>
        </w:rPr>
      </w:pPr>
    </w:p>
    <w:p w:rsidR="00625B1F" w:rsidRDefault="00625B1F" w:rsidP="00625B1F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>A Budakörnyéki Önkormányzati Társulás Társulási Megállapodásának 1. Általános rendelkezések részének 3. pontját az alábbiakra módosítják:</w:t>
      </w:r>
    </w:p>
    <w:p w:rsidR="00625B1F" w:rsidRPr="00F02F6B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625B1F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0"/>
          <w:szCs w:val="20"/>
        </w:rPr>
      </w:pPr>
      <w:r>
        <w:rPr>
          <w:b/>
          <w:bCs/>
          <w:i/>
          <w:color w:val="000000"/>
          <w:u w:val="single"/>
        </w:rPr>
        <w:t>„</w:t>
      </w:r>
      <w:r w:rsidRPr="00796015">
        <w:rPr>
          <w:b/>
          <w:bCs/>
          <w:i/>
          <w:color w:val="000000"/>
          <w:u w:val="single"/>
        </w:rPr>
        <w:t>A Társulás lakosságszáma:</w:t>
      </w:r>
      <w:r w:rsidRPr="00796015">
        <w:rPr>
          <w:i/>
          <w:color w:val="000000"/>
        </w:rPr>
        <w:t xml:space="preserve"> </w:t>
      </w:r>
      <w:r w:rsidR="007A4D9D">
        <w:rPr>
          <w:i/>
          <w:color w:val="000000"/>
        </w:rPr>
        <w:t>5</w:t>
      </w:r>
      <w:r w:rsidR="00D52B37">
        <w:rPr>
          <w:i/>
          <w:color w:val="000000"/>
        </w:rPr>
        <w:t>8.227</w:t>
      </w:r>
      <w:r w:rsidR="007A4D9D" w:rsidRPr="00796015">
        <w:rPr>
          <w:i/>
          <w:color w:val="000000"/>
        </w:rPr>
        <w:t xml:space="preserve"> fő </w:t>
      </w:r>
      <w:r w:rsidR="007A4D9D" w:rsidRPr="00796015">
        <w:rPr>
          <w:i/>
          <w:color w:val="000000"/>
          <w:sz w:val="20"/>
          <w:szCs w:val="20"/>
        </w:rPr>
        <w:t>(201</w:t>
      </w:r>
      <w:r w:rsidR="00D52B37">
        <w:rPr>
          <w:i/>
          <w:color w:val="000000"/>
          <w:sz w:val="20"/>
          <w:szCs w:val="20"/>
        </w:rPr>
        <w:t>7</w:t>
      </w:r>
      <w:r w:rsidR="007A4D9D" w:rsidRPr="00796015">
        <w:rPr>
          <w:i/>
          <w:color w:val="000000"/>
          <w:sz w:val="20"/>
          <w:szCs w:val="20"/>
        </w:rPr>
        <w:t>. 01. 01-i adatoknak megfelelően)</w:t>
      </w:r>
      <w:r>
        <w:rPr>
          <w:i/>
          <w:color w:val="000000"/>
          <w:sz w:val="20"/>
          <w:szCs w:val="20"/>
        </w:rPr>
        <w:t>”</w:t>
      </w:r>
    </w:p>
    <w:p w:rsidR="00625B1F" w:rsidRPr="00796015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625B1F" w:rsidRDefault="00625B1F" w:rsidP="00625B1F">
      <w:pPr>
        <w:pStyle w:val="Nincstrkz"/>
        <w:jc w:val="both"/>
        <w:rPr>
          <w:bCs/>
          <w:lang w:eastAsia="hu-HU"/>
        </w:rPr>
      </w:pPr>
    </w:p>
    <w:p w:rsidR="00625B1F" w:rsidRDefault="00625B1F" w:rsidP="00625B1F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 xml:space="preserve">A Budakörnyéki Önkormányzati Társulás Társulási Megállapodásának 1. Általános rendelkezések részének </w:t>
      </w:r>
      <w:r w:rsidR="007A4D9D">
        <w:rPr>
          <w:bCs/>
          <w:lang w:eastAsia="hu-HU"/>
        </w:rPr>
        <w:t>4</w:t>
      </w:r>
      <w:r>
        <w:rPr>
          <w:bCs/>
          <w:lang w:eastAsia="hu-HU"/>
        </w:rPr>
        <w:t>. pontját az alábbiakra módosítják:</w:t>
      </w:r>
    </w:p>
    <w:p w:rsidR="00625B1F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u w:val="single"/>
        </w:rPr>
      </w:pPr>
    </w:p>
    <w:p w:rsidR="00625B1F" w:rsidRPr="00D52B37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„</w:t>
      </w:r>
      <w:r w:rsidRPr="00D52B37">
        <w:rPr>
          <w:b/>
          <w:bCs/>
          <w:i/>
          <w:color w:val="000000"/>
          <w:u w:val="single"/>
        </w:rPr>
        <w:t>A Társulás tagjai:</w:t>
      </w:r>
    </w:p>
    <w:p w:rsidR="00625B1F" w:rsidRPr="00D52B37" w:rsidRDefault="00625B1F" w:rsidP="00625B1F">
      <w:pPr>
        <w:jc w:val="both"/>
        <w:rPr>
          <w:b/>
          <w:bCs/>
          <w:i/>
          <w:color w:val="000000"/>
          <w:u w:val="single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76" w:firstLine="324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Biatorbágy Város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</w:rPr>
      </w:pPr>
      <w:r w:rsidRPr="00D52B37">
        <w:rPr>
          <w:i/>
          <w:color w:val="000000"/>
        </w:rPr>
        <w:t xml:space="preserve">Székhelye: </w:t>
      </w:r>
      <w:r w:rsidRPr="00D52B37">
        <w:rPr>
          <w:i/>
        </w:rPr>
        <w:t>2051 Biatorbágy, Baross Gábor u. 2/a.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</w:rPr>
      </w:pPr>
      <w:r w:rsidRPr="00D52B37">
        <w:rPr>
          <w:i/>
        </w:rPr>
        <w:t>Képviseli: Tarjáni István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</w:rPr>
      </w:pPr>
      <w:r w:rsidRPr="00D52B37">
        <w:rPr>
          <w:i/>
        </w:rPr>
        <w:t>Lakosságszáma: 13.132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Budajenő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Székhelye: 2093 Budajenő, Fő utca 1-3.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Budai István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1.890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 xml:space="preserve">Budakeszi Város Önkormányzata </w:t>
      </w:r>
    </w:p>
    <w:p w:rsidR="00D52B37" w:rsidRPr="00D52B37" w:rsidRDefault="00D52B37" w:rsidP="00D52B37">
      <w:pPr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Székhelye: 2092 Budakeszi, Fő utca 179.</w:t>
      </w:r>
    </w:p>
    <w:p w:rsidR="00D52B37" w:rsidRPr="00D52B37" w:rsidRDefault="00D52B37" w:rsidP="00D52B37">
      <w:pPr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dr. Csutoráné dr. Győri Ottilia polgármester</w:t>
      </w:r>
    </w:p>
    <w:p w:rsidR="00D52B37" w:rsidRPr="00D52B37" w:rsidRDefault="00D52B37" w:rsidP="00D52B37">
      <w:pPr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14.182 fő</w:t>
      </w:r>
    </w:p>
    <w:p w:rsidR="00D52B37" w:rsidRPr="00D52B37" w:rsidRDefault="00D52B37" w:rsidP="00D52B37">
      <w:pPr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Herceghalom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 xml:space="preserve">Székhely: </w:t>
      </w:r>
      <w:r w:rsidRPr="00D52B37">
        <w:rPr>
          <w:i/>
        </w:rPr>
        <w:t>2053 Herceghalom, Gesztenyés út 13.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Erdősi László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2.599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Nagykovácsi Nagyközség Önkormányzata</w:t>
      </w:r>
    </w:p>
    <w:p w:rsidR="00D52B37" w:rsidRPr="00D52B37" w:rsidRDefault="00D52B37" w:rsidP="00D52B37">
      <w:pPr>
        <w:pStyle w:val="Nincstrkz"/>
        <w:ind w:left="1800"/>
        <w:rPr>
          <w:i/>
          <w:color w:val="000000"/>
        </w:rPr>
      </w:pPr>
      <w:r w:rsidRPr="00D52B37">
        <w:rPr>
          <w:i/>
          <w:color w:val="000000"/>
        </w:rPr>
        <w:t xml:space="preserve">Székhely: </w:t>
      </w:r>
      <w:r w:rsidRPr="00D52B37">
        <w:rPr>
          <w:i/>
        </w:rPr>
        <w:t>2094 Nagykovácsi, Kossuth Lajos u. 61.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Kiszelné Mohos Katalin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7.636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Páty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b/>
          <w:i/>
          <w:color w:val="000000"/>
        </w:rPr>
      </w:pPr>
      <w:r w:rsidRPr="00D52B37">
        <w:rPr>
          <w:i/>
          <w:color w:val="000000"/>
        </w:rPr>
        <w:t xml:space="preserve">Székhely: </w:t>
      </w:r>
      <w:r w:rsidRPr="00D52B37">
        <w:rPr>
          <w:i/>
        </w:rPr>
        <w:t>2071 Páty, Kossuth utca 83.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Székely László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7.638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b/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Perbál Község Önkormányzata</w:t>
      </w:r>
    </w:p>
    <w:p w:rsidR="00D52B37" w:rsidRPr="00D52B37" w:rsidRDefault="00D52B37" w:rsidP="00D52B37">
      <w:pPr>
        <w:pStyle w:val="Nincstrkz"/>
        <w:ind w:left="1800"/>
        <w:rPr>
          <w:b/>
          <w:i/>
        </w:rPr>
      </w:pPr>
      <w:r w:rsidRPr="00D52B37">
        <w:rPr>
          <w:i/>
        </w:rPr>
        <w:t>Székhely:</w:t>
      </w:r>
      <w:r w:rsidRPr="00D52B37">
        <w:rPr>
          <w:b/>
          <w:i/>
        </w:rPr>
        <w:t xml:space="preserve"> </w:t>
      </w:r>
      <w:r w:rsidRPr="00D52B37">
        <w:rPr>
          <w:rStyle w:val="Kiemels2"/>
          <w:b w:val="0"/>
          <w:i/>
        </w:rPr>
        <w:t>2074 Perbál Fő u. 6.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lastRenderedPageBreak/>
        <w:t>Képviseli: Varga László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2.020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Pilisjászfalu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</w:rPr>
      </w:pPr>
      <w:r w:rsidRPr="00D52B37">
        <w:rPr>
          <w:i/>
        </w:rPr>
        <w:t>Székhely: 2080 Bécsi út 33.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Bányai József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1.615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Remeteszőlős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</w:rPr>
      </w:pPr>
      <w:r w:rsidRPr="00D52B37">
        <w:rPr>
          <w:i/>
        </w:rPr>
        <w:t>Székhely: 2090 Remeteszőlős, Vénusz u. 8-10.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Szathmáry Gergely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867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440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Telki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Székhely: 2089 Telki, Petőfi Sándor utca 1.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Deltai Károly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3.973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Tinnye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i/>
          <w:color w:val="000000"/>
        </w:rPr>
      </w:pPr>
      <w:r w:rsidRPr="00D52B37">
        <w:rPr>
          <w:i/>
          <w:color w:val="000000"/>
        </w:rPr>
        <w:t>Székhelye: 2086 Tinnye, Bajcsy-Zsilinszky utca 9.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i/>
          <w:color w:val="000000"/>
        </w:rPr>
      </w:pPr>
      <w:r w:rsidRPr="00D52B37">
        <w:rPr>
          <w:i/>
          <w:color w:val="000000"/>
        </w:rPr>
        <w:t>Képviseli: Krix Lajos Mihály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1.</w:t>
      </w:r>
      <w:r w:rsidRPr="00D52B37">
        <w:rPr>
          <w:bCs/>
          <w:i/>
          <w:color w:val="000000"/>
        </w:rPr>
        <w:t>653</w:t>
      </w:r>
      <w:r w:rsidRPr="00D52B37">
        <w:rPr>
          <w:i/>
          <w:color w:val="000000"/>
        </w:rPr>
        <w:t xml:space="preserve"> fő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/>
          <w:i/>
          <w:color w:val="000000"/>
        </w:rPr>
      </w:pPr>
      <w:r w:rsidRPr="00D52B37">
        <w:rPr>
          <w:b/>
          <w:i/>
          <w:color w:val="000000"/>
        </w:rPr>
        <w:t>Tök Község Önkormányzata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 xml:space="preserve">Székhely: </w:t>
      </w:r>
      <w:r w:rsidRPr="00D52B37">
        <w:rPr>
          <w:i/>
        </w:rPr>
        <w:t>2073 Tök, Fő utca 1.</w:t>
      </w:r>
      <w:r w:rsidRPr="00D52B37">
        <w:rPr>
          <w:i/>
          <w:color w:val="000000"/>
        </w:rPr>
        <w:t xml:space="preserve"> 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Képviseli: Balogh Kálmán polgármester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D52B37">
        <w:rPr>
          <w:i/>
          <w:color w:val="000000"/>
        </w:rPr>
        <w:t>Lakosságszáma: 1.342 fő”</w:t>
      </w: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625B1F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</w:p>
    <w:p w:rsidR="005A2346" w:rsidRDefault="005A2346" w:rsidP="00A94E7B">
      <w:pPr>
        <w:pStyle w:val="Listaszerbekezds"/>
        <w:numPr>
          <w:ilvl w:val="0"/>
          <w:numId w:val="2"/>
        </w:numPr>
        <w:jc w:val="both"/>
        <w:rPr>
          <w:bCs/>
          <w:lang w:eastAsia="hu-HU"/>
        </w:rPr>
      </w:pPr>
      <w:r w:rsidRPr="005A2346">
        <w:rPr>
          <w:bCs/>
          <w:lang w:eastAsia="hu-HU"/>
        </w:rPr>
        <w:t xml:space="preserve">A Budakörnyéki Önkormányzati Társulás Társulási Megállapodásának 2. A Társulás célja és a Társulás által ellátott és ellátható feladatok rész 2. pont </w:t>
      </w:r>
      <w:r>
        <w:rPr>
          <w:bCs/>
          <w:lang w:eastAsia="hu-HU"/>
        </w:rPr>
        <w:t xml:space="preserve">HÍD Szociális, Család és Gyermekjóléti Szolgálat és Központ </w:t>
      </w:r>
      <w:r w:rsidRPr="005A2346">
        <w:rPr>
          <w:bCs/>
          <w:lang w:eastAsia="hu-HU"/>
        </w:rPr>
        <w:t xml:space="preserve">bekezdés „ellátott </w:t>
      </w:r>
      <w:r>
        <w:rPr>
          <w:bCs/>
          <w:lang w:eastAsia="hu-HU"/>
        </w:rPr>
        <w:t>feladatok</w:t>
      </w:r>
      <w:r w:rsidRPr="005A2346">
        <w:rPr>
          <w:bCs/>
          <w:lang w:eastAsia="hu-HU"/>
        </w:rPr>
        <w:t>” részét az alábbiakra módosítják:</w:t>
      </w:r>
    </w:p>
    <w:p w:rsidR="00D52B37" w:rsidRPr="00D52B37" w:rsidRDefault="00D52B37" w:rsidP="00D52B37">
      <w:pPr>
        <w:pStyle w:val="Nincstrkz"/>
        <w:ind w:left="1134" w:hanging="414"/>
        <w:jc w:val="both"/>
        <w:rPr>
          <w:i/>
        </w:rPr>
      </w:pPr>
      <w:r>
        <w:rPr>
          <w:b/>
          <w:i/>
        </w:rPr>
        <w:t>„</w:t>
      </w:r>
      <w:r w:rsidRPr="00D52B37">
        <w:rPr>
          <w:b/>
          <w:i/>
        </w:rPr>
        <w:t>HÍD Szociális, Család és Gyermekjóléti Szolgálat és Központ</w:t>
      </w:r>
      <w:r w:rsidRPr="00D52B37">
        <w:rPr>
          <w:i/>
        </w:rPr>
        <w:t xml:space="preserve"> (2092 Budakeszi, Erdő utca 83.) ellátott feladatok:</w:t>
      </w:r>
    </w:p>
    <w:p w:rsidR="00D52B37" w:rsidRPr="00D52B37" w:rsidRDefault="00D52B37" w:rsidP="00D52B37">
      <w:pPr>
        <w:pStyle w:val="Nincstrkz"/>
        <w:ind w:left="720"/>
        <w:jc w:val="both"/>
        <w:rPr>
          <w:i/>
        </w:rPr>
      </w:pP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>Család és Gyermekjóléti Központ feladatai (1997. évi XXXI. törvény 40/A.§) A Központ által ellátott települések: a Budakeszi Járás települései - Biatorbágy város, Budakeszi város, Budaörs város, Budajenő község, Herceghalom község, Nagykovácsi nagyközség, Páty község, Perbál község, Remeteszőlős község, Telki község, Tök község, Zsámbék város.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>Család és Gyermekjóléti szolgáltatások (1997. évi XXXI. törvény 39-40. §, és 1993. évi III. törvény 64. §) ellátott települések: Budakeszi, Budajenő, Remeteszőlős, Tök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 xml:space="preserve">Szociális alapellátás (1993. évi III. törvény 57.§ (1) bekezdés c-e) pontokban meghatározott feladatok) és Család- és gyermekjóléti alapellátás (1997. évi XXXI. törvény 40.§ (1)-(2) bekezdés) ellátott települések: Budakeszi, Budajenő, Remeteszőlős, Telki, Tök 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>Szociális étkeztetés (1993. évi III. törvény 62. §) ellátott települések: Budakeszi, Budajenő, Remeteszőlős, Telki, Tök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lastRenderedPageBreak/>
        <w:t>Házi segítségnyújtás (1993. évi III. törvény 63. §) ellátott települések: Budakeszi, Budajenő, Remeteszőlős, Telki, Tök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>Jelzőrendszeres házi segítségnyújtás (1993. évi III. törvény 65. §) ellátott települések: Budakeszi, Budajenő, Remeteszőlős, Telki, Tök</w:t>
      </w:r>
    </w:p>
    <w:p w:rsidR="00D52B37" w:rsidRPr="00D52B37" w:rsidRDefault="00D52B37" w:rsidP="00D52B37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D52B37">
        <w:rPr>
          <w:i/>
        </w:rPr>
        <w:t>Idősek nappali ellátással, ellátott települések: Budakeszi, Budajenő, Remeteszőlős, Telki, Tök</w:t>
      </w:r>
    </w:p>
    <w:p w:rsidR="00D52B37" w:rsidRPr="00D52B37" w:rsidRDefault="00D52B37" w:rsidP="00D52B37">
      <w:pPr>
        <w:pStyle w:val="Nincstrkz"/>
        <w:ind w:left="1068"/>
        <w:jc w:val="both"/>
        <w:rPr>
          <w:i/>
        </w:rPr>
      </w:pPr>
    </w:p>
    <w:p w:rsidR="00D52B37" w:rsidRPr="00D52B37" w:rsidRDefault="00D52B37" w:rsidP="00D52B37">
      <w:pPr>
        <w:pStyle w:val="NormlWeb"/>
        <w:spacing w:before="0" w:beforeAutospacing="0" w:after="0" w:afterAutospacing="0"/>
        <w:ind w:left="1068" w:right="150"/>
        <w:jc w:val="both"/>
        <w:rPr>
          <w:i/>
        </w:rPr>
      </w:pPr>
      <w:r w:rsidRPr="00D52B37">
        <w:rPr>
          <w:i/>
        </w:rPr>
        <w:t xml:space="preserve">A szociális igazgatásról és szociális ellátásokról szóló 1993. évi III. törvény 92.§.-ban foglaltak szerint, a személyes gondoskodást nyújtó ellátásokról, Budakeszi, Budajenő, Remeteszőlős, Telki, Tök településeken, azok igénybevételéről, valamint a fizetendő térítési díjakról a HÍD Szociális, Család és Gyermekjóléti Szolgálat és Központ tekintetében </w:t>
      </w:r>
      <w:r w:rsidRPr="00D52B37">
        <w:rPr>
          <w:bCs/>
          <w:i/>
        </w:rPr>
        <w:t>Budakeszi Város Önkormányzata alkot</w:t>
      </w:r>
      <w:r w:rsidRPr="00D52B37">
        <w:rPr>
          <w:b/>
          <w:bCs/>
          <w:i/>
        </w:rPr>
        <w:t xml:space="preserve"> </w:t>
      </w:r>
      <w:r w:rsidRPr="00D52B37">
        <w:rPr>
          <w:bCs/>
          <w:i/>
        </w:rPr>
        <w:t>rendeletet</w:t>
      </w:r>
      <w:r w:rsidRPr="00D52B37">
        <w:rPr>
          <w:i/>
        </w:rPr>
        <w:t xml:space="preserve"> azzal, hogy a</w:t>
      </w:r>
      <w:r w:rsidRPr="00D52B37">
        <w:rPr>
          <w:i/>
          <w:shd w:val="clear" w:color="auto" w:fill="FFFFFF"/>
        </w:rPr>
        <w:t>z intézményi térítési díjat integrált intézmény esetében is szolgáltatásonként és településenként kell meghatározni, a közös költségelemek szolgáltatásonkénti közvetlen költségeinek arányában történő megosztásával.</w:t>
      </w:r>
      <w:r>
        <w:rPr>
          <w:i/>
          <w:shd w:val="clear" w:color="auto" w:fill="FFFFFF"/>
        </w:rPr>
        <w:t>”</w:t>
      </w:r>
    </w:p>
    <w:p w:rsidR="004A5D08" w:rsidRDefault="004A5D08" w:rsidP="004A5D08">
      <w:pPr>
        <w:pStyle w:val="Listaszerbekezds"/>
        <w:rPr>
          <w:bCs/>
          <w:lang w:eastAsia="hu-HU"/>
        </w:rPr>
      </w:pPr>
    </w:p>
    <w:p w:rsidR="00D52B37" w:rsidRDefault="00D52B37" w:rsidP="00A94E7B">
      <w:pPr>
        <w:pStyle w:val="Listaszerbekezds"/>
        <w:numPr>
          <w:ilvl w:val="0"/>
          <w:numId w:val="2"/>
        </w:numPr>
        <w:rPr>
          <w:bCs/>
          <w:lang w:eastAsia="hu-HU"/>
        </w:rPr>
      </w:pPr>
      <w:r w:rsidRPr="00D52B37">
        <w:rPr>
          <w:bCs/>
        </w:rPr>
        <w:t xml:space="preserve">A Budakörnyéki Önkormányzati Társulás Társulási Megállapodásának 3. Társulás szervezete és működése rész 10. pont a </w:t>
      </w:r>
      <w:r w:rsidRPr="00D52B37">
        <w:rPr>
          <w:bCs/>
          <w:lang w:eastAsia="hu-HU"/>
        </w:rPr>
        <w:t xml:space="preserve">Társulási Tanács </w:t>
      </w:r>
      <w:r>
        <w:rPr>
          <w:bCs/>
          <w:lang w:eastAsia="hu-HU"/>
        </w:rPr>
        <w:t>kizárólagos feladata, hatásköre az alábbiakra módosul:</w:t>
      </w:r>
    </w:p>
    <w:p w:rsidR="00A94E7B" w:rsidRPr="00A94E7B" w:rsidRDefault="00A94E7B" w:rsidP="00A94E7B">
      <w:pPr>
        <w:pStyle w:val="Listaszerbekezds"/>
        <w:rPr>
          <w:bCs/>
          <w:lang w:eastAsia="hu-HU"/>
        </w:rPr>
      </w:pPr>
    </w:p>
    <w:p w:rsidR="00D52B37" w:rsidRPr="00D52B37" w:rsidRDefault="00D52B37" w:rsidP="00D52B3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„10. A Társulási Tanács kizárólagos feladata, hatásköre:</w:t>
      </w:r>
    </w:p>
    <w:p w:rsidR="00D52B37" w:rsidRPr="00D52B37" w:rsidRDefault="00D52B37" w:rsidP="00D52B37">
      <w:pPr>
        <w:pStyle w:val="Listaszerbekezds"/>
        <w:rPr>
          <w:i/>
        </w:rPr>
      </w:pP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A Szervezeti Működési Szabályzat elfogadása és módosítása.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 xml:space="preserve">Az elnök és alelnökök, valamint a bizottságok megválasztása. 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  <w:color w:val="000000"/>
        </w:rPr>
        <w:t>A költségvetés, zárszámadás elfogadása.</w:t>
      </w:r>
      <w:r w:rsidRPr="00D52B37">
        <w:rPr>
          <w:i/>
        </w:rPr>
        <w:t xml:space="preserve"> 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A költségviselés arányának megállapítása.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A közös feladatellátást szolgáló megállapodások és egyéb polgári jogi szerződés megkötése, költségvetési szerv fenntartói jogának átadás-átvétele.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jc w:val="both"/>
        <w:rPr>
          <w:i/>
        </w:rPr>
      </w:pPr>
      <w:r w:rsidRPr="00D52B37">
        <w:rPr>
          <w:i/>
        </w:rPr>
        <w:t>A közös fenntartású intézmény tekintetében az alapítói-tulajdonosi jogok – az Áht 100/L, 100/N-O.§-ainak betartása melletti - gyakorlása, az intézmény alapító okiratának módosítása, a megszüntető okiratának kiadása, jogutóddal vagy jogutód nélküli megszüntetése, valamint a vonatkozó pénzügyi és ágazati jogszabályokban meghatározott alapítói és tulajdonosi jogok gyakorlása.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A Társulás által fenntartott költségvetési és gazdálkodó szervek – intézmények - vezetői álláshelyére pályázati felhívás közzététele, a vezető megbízása, a vezetői megbízással egyidejű illetményének megállapítása, megbízásának visszavonása, vele szemben fegyelmi eljárás elrendelése, a fegyelmi tanács feladatainak ellátása, a fegyelmi büntetés kiszabása.</w:t>
      </w:r>
    </w:p>
    <w:p w:rsidR="00D52B37" w:rsidRPr="00D52B37" w:rsidRDefault="00D52B37" w:rsidP="00D52B37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D52B37">
        <w:rPr>
          <w:i/>
        </w:rPr>
        <w:t>Mindaz, amit a jogszabály valamint a Szervezeti Működési Szabályzat meghatároz.”</w:t>
      </w:r>
    </w:p>
    <w:p w:rsidR="00D52B37" w:rsidRDefault="00D52B37" w:rsidP="00D52B37">
      <w:pPr>
        <w:pStyle w:val="Listaszerbekezds"/>
        <w:rPr>
          <w:bCs/>
          <w:lang w:eastAsia="hu-HU"/>
        </w:rPr>
      </w:pPr>
    </w:p>
    <w:p w:rsidR="003C75B6" w:rsidRDefault="003C75B6" w:rsidP="003C75B6">
      <w:pPr>
        <w:pStyle w:val="Listaszerbekezds"/>
        <w:numPr>
          <w:ilvl w:val="0"/>
          <w:numId w:val="2"/>
        </w:numPr>
        <w:rPr>
          <w:bCs/>
          <w:lang w:eastAsia="hu-HU"/>
        </w:rPr>
      </w:pPr>
      <w:r w:rsidRPr="00572091">
        <w:rPr>
          <w:bCs/>
          <w:lang w:eastAsia="hu-HU"/>
        </w:rPr>
        <w:t>A Budakörnyéki Önkormányzati Társu</w:t>
      </w:r>
      <w:r>
        <w:rPr>
          <w:bCs/>
          <w:lang w:eastAsia="hu-HU"/>
        </w:rPr>
        <w:t>lás Társulási Megállapodásának 5. A Társulás költségvetése, a tagok költségviselése rész 5-6. pont az alábbiakra módosítják:</w:t>
      </w:r>
    </w:p>
    <w:p w:rsidR="003C75B6" w:rsidRDefault="003C75B6" w:rsidP="003C75B6">
      <w:pPr>
        <w:pStyle w:val="Listaszerbekezds"/>
        <w:rPr>
          <w:bCs/>
          <w:lang w:eastAsia="hu-HU"/>
        </w:rPr>
      </w:pPr>
    </w:p>
    <w:p w:rsidR="00DA15B0" w:rsidRPr="003C75B6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i/>
          <w:color w:val="000000"/>
        </w:rPr>
      </w:pPr>
      <w:r w:rsidRPr="003C75B6">
        <w:rPr>
          <w:i/>
          <w:color w:val="000000"/>
        </w:rPr>
        <w:t xml:space="preserve"> </w:t>
      </w:r>
      <w:r w:rsidR="00DA15B0" w:rsidRPr="003C75B6">
        <w:rPr>
          <w:i/>
          <w:color w:val="000000"/>
        </w:rPr>
        <w:t xml:space="preserve">„5. Utalványozásra az elnök, illetve az általa írásban kijelölt személy jogosult. </w:t>
      </w:r>
    </w:p>
    <w:p w:rsidR="00DA15B0" w:rsidRPr="003C75B6" w:rsidRDefault="00DA15B0" w:rsidP="00DA15B0">
      <w:pPr>
        <w:pStyle w:val="Listaszerbekezds"/>
        <w:rPr>
          <w:i/>
          <w:color w:val="000000"/>
        </w:rPr>
      </w:pPr>
    </w:p>
    <w:p w:rsidR="00DA15B0" w:rsidRPr="003C75B6" w:rsidRDefault="00DA15B0" w:rsidP="00DA15B0">
      <w:pPr>
        <w:pStyle w:val="Listaszerbekezds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i/>
          <w:color w:val="000000"/>
        </w:rPr>
      </w:pPr>
      <w:r w:rsidRPr="003C75B6">
        <w:rPr>
          <w:i/>
          <w:color w:val="000000"/>
        </w:rPr>
        <w:t xml:space="preserve">  6. A kötelezettségvállalás, utalványozás, és érvényesítés rendjére egyebekben a vonatkozó jogszabályok rendelkezéseinek figyelembe vételével a Budakeszi Polgármesteri Hivatala által kiadott és alkalmazott kötelezettségvállalás, érvényesítés és utalványozási jogkörök alkalmazására vonatkozó szabályzatban foglaltak az irányadóak.”</w:t>
      </w:r>
    </w:p>
    <w:p w:rsidR="00572091" w:rsidRDefault="00572091" w:rsidP="003C75B6">
      <w:pPr>
        <w:pStyle w:val="Nincstrkz"/>
        <w:jc w:val="both"/>
        <w:rPr>
          <w:bCs/>
          <w:lang w:eastAsia="hu-HU"/>
        </w:rPr>
      </w:pPr>
    </w:p>
    <w:p w:rsidR="003C75B6" w:rsidRDefault="003C75B6" w:rsidP="003C75B6">
      <w:pPr>
        <w:pStyle w:val="Nincstrkz"/>
        <w:jc w:val="both"/>
        <w:rPr>
          <w:bCs/>
          <w:lang w:eastAsia="hu-HU"/>
        </w:rPr>
      </w:pPr>
    </w:p>
    <w:p w:rsidR="003C75B6" w:rsidRDefault="003C75B6" w:rsidP="003C75B6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>A Budakörnyéki Önkormányzati Társulás Társulási Megállapodásának 1. számú mellékletét az alábbiakra módosítják:</w:t>
      </w:r>
    </w:p>
    <w:p w:rsidR="003C75B6" w:rsidRDefault="003C75B6" w:rsidP="003C75B6">
      <w:pPr>
        <w:jc w:val="both"/>
        <w:rPr>
          <w:b/>
          <w:bCs/>
          <w:color w:val="000000"/>
        </w:rPr>
      </w:pPr>
    </w:p>
    <w:p w:rsidR="003C75B6" w:rsidRPr="003C75B6" w:rsidRDefault="003C75B6" w:rsidP="003C75B6">
      <w:pPr>
        <w:jc w:val="both"/>
        <w:rPr>
          <w:b/>
          <w:bCs/>
          <w:i/>
          <w:color w:val="000000"/>
        </w:rPr>
      </w:pPr>
      <w:r w:rsidRPr="003C75B6">
        <w:rPr>
          <w:b/>
          <w:bCs/>
          <w:i/>
          <w:color w:val="000000"/>
        </w:rPr>
        <w:t>„A társulást alkotó települések lakosságszáma (2017. január 1-jei adatok alapján)</w:t>
      </w:r>
    </w:p>
    <w:p w:rsidR="003C75B6" w:rsidRPr="003C75B6" w:rsidRDefault="003C75B6" w:rsidP="003C75B6">
      <w:pPr>
        <w:jc w:val="both"/>
        <w:rPr>
          <w:b/>
          <w:bCs/>
          <w:i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</w:tblGrid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Biatorbágy Város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13 132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Budajenő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1 890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Budakeszi Város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14 182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Herceghalom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2 599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Nagykovácsi Nagyközség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7 636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Páty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7 368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Perbál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2 020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Pilisjászfalu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1 615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Remeteszőlős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867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Telki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3 973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Tinnye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1 653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3C75B6">
            <w:pPr>
              <w:numPr>
                <w:ilvl w:val="0"/>
                <w:numId w:val="1"/>
              </w:numPr>
              <w:overflowPunct/>
              <w:textAlignment w:val="auto"/>
              <w:rPr>
                <w:i/>
                <w:color w:val="000000"/>
              </w:rPr>
            </w:pPr>
            <w:r w:rsidRPr="003C75B6">
              <w:rPr>
                <w:i/>
                <w:color w:val="000000"/>
              </w:rPr>
              <w:t>Tök Község Önkormányzata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i/>
              </w:rPr>
            </w:pPr>
            <w:r w:rsidRPr="003C75B6">
              <w:rPr>
                <w:i/>
              </w:rPr>
              <w:t>1 342 fő</w:t>
            </w:r>
          </w:p>
        </w:tc>
      </w:tr>
      <w:tr w:rsidR="003C75B6" w:rsidRPr="003C75B6" w:rsidTr="002D461B">
        <w:trPr>
          <w:trHeight w:hRule="exact" w:val="567"/>
          <w:jc w:val="center"/>
        </w:trPr>
        <w:tc>
          <w:tcPr>
            <w:tcW w:w="6204" w:type="dxa"/>
            <w:vAlign w:val="center"/>
          </w:tcPr>
          <w:p w:rsidR="003C75B6" w:rsidRPr="003C75B6" w:rsidRDefault="003C75B6" w:rsidP="002D461B">
            <w:pPr>
              <w:jc w:val="right"/>
              <w:rPr>
                <w:b/>
                <w:bCs/>
                <w:i/>
                <w:color w:val="000000"/>
              </w:rPr>
            </w:pPr>
            <w:r w:rsidRPr="003C75B6">
              <w:rPr>
                <w:b/>
                <w:bCs/>
                <w:i/>
                <w:color w:val="000000"/>
              </w:rPr>
              <w:t>Összesen:</w:t>
            </w:r>
          </w:p>
        </w:tc>
        <w:tc>
          <w:tcPr>
            <w:tcW w:w="1701" w:type="dxa"/>
            <w:vAlign w:val="center"/>
          </w:tcPr>
          <w:p w:rsidR="003C75B6" w:rsidRPr="003C75B6" w:rsidRDefault="003C75B6" w:rsidP="002D461B">
            <w:pPr>
              <w:jc w:val="right"/>
              <w:rPr>
                <w:b/>
                <w:bCs/>
                <w:i/>
                <w:color w:val="000000"/>
              </w:rPr>
            </w:pPr>
            <w:r w:rsidRPr="003C75B6">
              <w:rPr>
                <w:b/>
                <w:bCs/>
                <w:i/>
                <w:color w:val="000000"/>
              </w:rPr>
              <w:t>58 277 fő</w:t>
            </w:r>
          </w:p>
        </w:tc>
      </w:tr>
    </w:tbl>
    <w:p w:rsidR="003C75B6" w:rsidRDefault="003C75B6" w:rsidP="003C75B6">
      <w:pPr>
        <w:pStyle w:val="Nincstrkz"/>
        <w:jc w:val="both"/>
        <w:rPr>
          <w:bCs/>
          <w:i/>
          <w:lang w:eastAsia="hu-HU"/>
        </w:rPr>
      </w:pPr>
    </w:p>
    <w:p w:rsidR="003C75B6" w:rsidRDefault="003C75B6">
      <w:pPr>
        <w:overflowPunct/>
        <w:autoSpaceDE/>
        <w:autoSpaceDN/>
        <w:adjustRightInd/>
        <w:textAlignment w:val="auto"/>
        <w:rPr>
          <w:rFonts w:eastAsia="Calibri"/>
          <w:bCs/>
          <w:i/>
          <w:szCs w:val="24"/>
        </w:rPr>
      </w:pPr>
      <w:r>
        <w:rPr>
          <w:bCs/>
          <w:i/>
        </w:rPr>
        <w:br w:type="page"/>
      </w:r>
    </w:p>
    <w:p w:rsidR="003C75B6" w:rsidRPr="003C75B6" w:rsidRDefault="003C75B6" w:rsidP="003C75B6">
      <w:pPr>
        <w:pStyle w:val="Nincstrkz"/>
        <w:jc w:val="both"/>
        <w:rPr>
          <w:bCs/>
          <w:i/>
          <w:lang w:eastAsia="hu-HU"/>
        </w:rPr>
      </w:pPr>
    </w:p>
    <w:p w:rsidR="00625B1F" w:rsidRDefault="00625B1F" w:rsidP="00625B1F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>A Budakörnyéki Önkormányzati Társu</w:t>
      </w:r>
      <w:r w:rsidR="003C75B6">
        <w:rPr>
          <w:bCs/>
          <w:lang w:eastAsia="hu-HU"/>
        </w:rPr>
        <w:t xml:space="preserve">lás Társulási Megállapodásának 2./B </w:t>
      </w:r>
      <w:r>
        <w:rPr>
          <w:bCs/>
          <w:lang w:eastAsia="hu-HU"/>
        </w:rPr>
        <w:t>számú mellékletét az alábbiakra módosítják:</w:t>
      </w:r>
    </w:p>
    <w:p w:rsidR="00625B1F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3C75B6" w:rsidRPr="00796015" w:rsidRDefault="003C75B6" w:rsidP="003C75B6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„</w:t>
      </w:r>
      <w:r w:rsidRPr="00796015">
        <w:rPr>
          <w:b/>
          <w:bCs/>
          <w:color w:val="000000"/>
          <w:u w:val="single"/>
        </w:rPr>
        <w:t xml:space="preserve">Társulás fenntartásában lévő </w:t>
      </w:r>
      <w:r w:rsidRPr="00796015">
        <w:rPr>
          <w:b/>
          <w:bCs/>
          <w:u w:val="single"/>
        </w:rPr>
        <w:t>költségvetési intézmények, gazdálkodó szervezetek, nonprofit szervezetek és egyéb szervezetek,</w:t>
      </w:r>
      <w:r w:rsidRPr="00796015">
        <w:rPr>
          <w:b/>
          <w:bCs/>
          <w:color w:val="000000"/>
          <w:u w:val="single"/>
        </w:rPr>
        <w:t xml:space="preserve"> és az abban résztvevő önkormányzatok:</w:t>
      </w:r>
    </w:p>
    <w:p w:rsidR="003C75B6" w:rsidRPr="00796015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color w:val="000000"/>
        </w:rPr>
      </w:pPr>
    </w:p>
    <w:p w:rsidR="003C75B6" w:rsidRPr="00796015" w:rsidRDefault="003C75B6" w:rsidP="003C75B6">
      <w:pPr>
        <w:pStyle w:val="Listaszerbekezds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color w:val="000000"/>
        </w:rPr>
      </w:pPr>
      <w:r w:rsidRPr="00796015">
        <w:rPr>
          <w:b/>
          <w:bCs/>
          <w:color w:val="000000"/>
        </w:rPr>
        <w:t xml:space="preserve"> Gyermekjóléti, szociális alap- és szakosított ellátási területen működő intézmények és az abban részes települések:</w:t>
      </w:r>
    </w:p>
    <w:p w:rsidR="003C75B6" w:rsidRPr="00796015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3C75B6" w:rsidRPr="00796015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</w:p>
    <w:p w:rsidR="003C75B6" w:rsidRPr="000F759F" w:rsidRDefault="003C75B6" w:rsidP="003C75B6">
      <w:pPr>
        <w:pStyle w:val="Listaszerbekezds"/>
        <w:numPr>
          <w:ilvl w:val="0"/>
          <w:numId w:val="6"/>
        </w:numPr>
        <w:jc w:val="both"/>
        <w:rPr>
          <w:b/>
          <w:bCs/>
          <w:i/>
          <w:color w:val="000000"/>
        </w:rPr>
      </w:pPr>
      <w:r w:rsidRPr="000F759F">
        <w:rPr>
          <w:b/>
          <w:bCs/>
          <w:i/>
          <w:color w:val="000000"/>
        </w:rPr>
        <w:t xml:space="preserve">HÍD Szociális, Család és Gyermekjóléti Szolgálat és Központ </w:t>
      </w:r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0F759F">
        <w:rPr>
          <w:bCs/>
          <w:i/>
          <w:color w:val="000000"/>
          <w:u w:val="single"/>
        </w:rPr>
        <w:t>székhelye</w:t>
      </w:r>
      <w:r w:rsidRPr="000F759F">
        <w:rPr>
          <w:bCs/>
          <w:i/>
          <w:color w:val="000000"/>
        </w:rPr>
        <w:t xml:space="preserve">: </w:t>
      </w:r>
      <w:r w:rsidRPr="000F759F">
        <w:rPr>
          <w:bCs/>
          <w:i/>
          <w:color w:val="000000"/>
        </w:rPr>
        <w:tab/>
      </w:r>
      <w:r>
        <w:rPr>
          <w:bCs/>
          <w:i/>
          <w:color w:val="000000"/>
        </w:rPr>
        <w:tab/>
      </w:r>
      <w:r w:rsidRPr="000F759F">
        <w:rPr>
          <w:bCs/>
          <w:i/>
          <w:color w:val="000000"/>
        </w:rPr>
        <w:t xml:space="preserve">2092 Budakeszi, </w:t>
      </w:r>
      <w:r w:rsidR="006D4F99" w:rsidRPr="000F759F">
        <w:rPr>
          <w:bCs/>
          <w:i/>
          <w:color w:val="000000"/>
        </w:rPr>
        <w:t>Erdő utca 83.</w:t>
      </w:r>
      <w:bookmarkStart w:id="0" w:name="_GoBack"/>
      <w:bookmarkEnd w:id="0"/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0F759F">
        <w:rPr>
          <w:bCs/>
          <w:i/>
          <w:color w:val="000000"/>
          <w:u w:val="single"/>
        </w:rPr>
        <w:t>telephelyei</w:t>
      </w:r>
      <w:r w:rsidRPr="000F759F">
        <w:rPr>
          <w:bCs/>
          <w:i/>
          <w:color w:val="000000"/>
        </w:rPr>
        <w:t>:</w:t>
      </w:r>
      <w:r w:rsidRPr="000F759F">
        <w:rPr>
          <w:bCs/>
          <w:i/>
          <w:color w:val="000000"/>
        </w:rPr>
        <w:tab/>
        <w:t xml:space="preserve">2092 Budakeszi, </w:t>
      </w:r>
      <w:r w:rsidR="006D4F99" w:rsidRPr="000F759F">
        <w:rPr>
          <w:bCs/>
          <w:i/>
          <w:color w:val="000000"/>
        </w:rPr>
        <w:t>Fő utca 103.</w:t>
      </w:r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0F759F">
        <w:rPr>
          <w:bCs/>
          <w:i/>
          <w:color w:val="000000"/>
        </w:rPr>
        <w:tab/>
      </w:r>
      <w:r w:rsidRPr="000F759F">
        <w:rPr>
          <w:bCs/>
          <w:i/>
          <w:color w:val="000000"/>
        </w:rPr>
        <w:tab/>
      </w:r>
      <w:r w:rsidRPr="000F759F">
        <w:rPr>
          <w:bCs/>
          <w:i/>
          <w:color w:val="000000"/>
        </w:rPr>
        <w:tab/>
        <w:t xml:space="preserve">2092 Budakeszi, </w:t>
      </w:r>
      <w:r w:rsidR="006D4F99" w:rsidRPr="000F759F">
        <w:rPr>
          <w:bCs/>
          <w:i/>
          <w:color w:val="000000"/>
        </w:rPr>
        <w:t>Fő utca 164.</w:t>
      </w:r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ind w:left="2340"/>
        <w:jc w:val="both"/>
        <w:rPr>
          <w:b/>
          <w:bCs/>
          <w:i/>
          <w:color w:val="000000"/>
        </w:rPr>
      </w:pPr>
    </w:p>
    <w:p w:rsidR="003C75B6" w:rsidRPr="000F759F" w:rsidRDefault="003C75B6" w:rsidP="003C75B6">
      <w:pPr>
        <w:pStyle w:val="Nincstrkz"/>
        <w:ind w:left="2340"/>
        <w:rPr>
          <w:b/>
          <w:i/>
        </w:rPr>
      </w:pPr>
      <w:r w:rsidRPr="000F759F">
        <w:rPr>
          <w:b/>
          <w:i/>
        </w:rPr>
        <w:t xml:space="preserve">Budakeszi Város Önkormányzata 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2092 Budakeszi, Fő utca 179.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Képviseli: dr. Csutoráné dr. Győri Ottilia polgármester</w:t>
      </w:r>
    </w:p>
    <w:p w:rsidR="003C75B6" w:rsidRPr="000F759F" w:rsidRDefault="003C75B6" w:rsidP="003C75B6">
      <w:pPr>
        <w:pStyle w:val="Nincstrkz"/>
        <w:ind w:left="2340"/>
        <w:rPr>
          <w:i/>
        </w:rPr>
      </w:pPr>
    </w:p>
    <w:p w:rsidR="003C75B6" w:rsidRPr="000F759F" w:rsidRDefault="003C75B6" w:rsidP="003C75B6">
      <w:pPr>
        <w:pStyle w:val="Nincstrkz"/>
        <w:ind w:left="2340"/>
        <w:rPr>
          <w:b/>
          <w:i/>
        </w:rPr>
      </w:pPr>
      <w:r w:rsidRPr="000F759F">
        <w:rPr>
          <w:b/>
          <w:i/>
        </w:rPr>
        <w:t>Budajenő Község Önkormányzata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2093 Budajenő, Fő utca 1-3.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Képviseli: Budai István polgármester</w:t>
      </w:r>
    </w:p>
    <w:p w:rsidR="003C75B6" w:rsidRDefault="003C75B6" w:rsidP="003C75B6">
      <w:pPr>
        <w:pStyle w:val="Nincstrkz"/>
        <w:ind w:left="2340"/>
        <w:rPr>
          <w:bCs/>
          <w:i/>
          <w:color w:val="000000"/>
        </w:rPr>
      </w:pPr>
    </w:p>
    <w:p w:rsidR="003C75B6" w:rsidRPr="003C75B6" w:rsidRDefault="003C75B6" w:rsidP="003C75B6">
      <w:pPr>
        <w:pStyle w:val="Nincstrkz"/>
        <w:ind w:left="2340"/>
        <w:rPr>
          <w:b/>
          <w:bCs/>
          <w:i/>
          <w:color w:val="000000"/>
        </w:rPr>
      </w:pPr>
      <w:r w:rsidRPr="003C75B6">
        <w:rPr>
          <w:b/>
          <w:bCs/>
          <w:i/>
          <w:color w:val="000000"/>
        </w:rPr>
        <w:t>Telki Község Önkormányzata</w:t>
      </w:r>
    </w:p>
    <w:p w:rsidR="003C75B6" w:rsidRPr="003C75B6" w:rsidRDefault="003C75B6" w:rsidP="003C75B6">
      <w:pPr>
        <w:pStyle w:val="Nincstrkz"/>
        <w:ind w:left="2340"/>
        <w:rPr>
          <w:bCs/>
          <w:i/>
          <w:color w:val="000000"/>
        </w:rPr>
      </w:pPr>
      <w:r w:rsidRPr="003C75B6">
        <w:rPr>
          <w:bCs/>
          <w:i/>
          <w:color w:val="000000"/>
        </w:rPr>
        <w:t>2089 Telki, Petőfi Sándor utca 1.</w:t>
      </w:r>
    </w:p>
    <w:p w:rsidR="003C75B6" w:rsidRPr="003C75B6" w:rsidRDefault="003C75B6" w:rsidP="003C75B6">
      <w:pPr>
        <w:pStyle w:val="Nincstrkz"/>
        <w:ind w:left="2340"/>
        <w:rPr>
          <w:bCs/>
          <w:i/>
          <w:color w:val="000000"/>
        </w:rPr>
      </w:pPr>
      <w:r w:rsidRPr="003C75B6">
        <w:rPr>
          <w:bCs/>
          <w:i/>
          <w:color w:val="000000"/>
        </w:rPr>
        <w:t>Képviseli: Deltai Károly polgármester</w:t>
      </w:r>
    </w:p>
    <w:p w:rsidR="003C75B6" w:rsidRDefault="003C75B6" w:rsidP="003C75B6">
      <w:pPr>
        <w:pStyle w:val="Nincstrkz"/>
        <w:ind w:left="1632" w:firstLine="708"/>
        <w:rPr>
          <w:b/>
          <w:i/>
        </w:rPr>
      </w:pPr>
    </w:p>
    <w:p w:rsidR="003C75B6" w:rsidRPr="000F759F" w:rsidRDefault="003C75B6" w:rsidP="003C75B6">
      <w:pPr>
        <w:pStyle w:val="Nincstrkz"/>
        <w:ind w:left="1632" w:firstLine="708"/>
        <w:rPr>
          <w:b/>
          <w:i/>
        </w:rPr>
      </w:pPr>
      <w:r w:rsidRPr="000F759F">
        <w:rPr>
          <w:b/>
          <w:i/>
        </w:rPr>
        <w:t>Tök Község Önkormányzata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2073 Tök Fő utca 1.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Képviseli: Balogh Kálmán polgármester</w:t>
      </w:r>
    </w:p>
    <w:p w:rsidR="003C75B6" w:rsidRPr="000F759F" w:rsidRDefault="003C75B6" w:rsidP="003C75B6">
      <w:pPr>
        <w:pStyle w:val="Nincstrkz"/>
        <w:ind w:left="2340"/>
        <w:rPr>
          <w:b/>
          <w:bCs/>
          <w:i/>
          <w:color w:val="000000"/>
        </w:rPr>
      </w:pPr>
    </w:p>
    <w:p w:rsidR="003C75B6" w:rsidRPr="000F759F" w:rsidRDefault="003C75B6" w:rsidP="003C75B6">
      <w:pPr>
        <w:pStyle w:val="Nincstrkz"/>
        <w:ind w:left="2340"/>
        <w:rPr>
          <w:b/>
          <w:bCs/>
          <w:i/>
          <w:color w:val="000000"/>
        </w:rPr>
      </w:pPr>
      <w:r w:rsidRPr="000F759F">
        <w:rPr>
          <w:b/>
          <w:bCs/>
          <w:i/>
          <w:color w:val="000000"/>
        </w:rPr>
        <w:t>Remeteszőlős Község Önkormányzata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</w:rPr>
        <w:t>Székhely: 2090 Remeteszőlős, Vénusz u. 8-10.</w:t>
      </w:r>
    </w:p>
    <w:p w:rsidR="003C75B6" w:rsidRPr="000F759F" w:rsidRDefault="003C75B6" w:rsidP="003C75B6">
      <w:pPr>
        <w:pStyle w:val="Nincstrkz"/>
        <w:ind w:left="2340"/>
        <w:rPr>
          <w:i/>
        </w:rPr>
      </w:pPr>
      <w:r w:rsidRPr="000F759F">
        <w:rPr>
          <w:i/>
          <w:color w:val="000000"/>
        </w:rPr>
        <w:t>Képviseli: Szathmáry Gergely polgármester</w:t>
      </w:r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</w:rPr>
      </w:pPr>
    </w:p>
    <w:p w:rsidR="003C75B6" w:rsidRPr="000F759F" w:rsidRDefault="003C75B6" w:rsidP="003C75B6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Cs/>
          <w:i/>
          <w:color w:val="000000"/>
          <w:u w:val="single"/>
        </w:rPr>
      </w:pPr>
      <w:r w:rsidRPr="000F759F">
        <w:rPr>
          <w:bCs/>
          <w:i/>
          <w:color w:val="000000"/>
          <w:u w:val="single"/>
        </w:rPr>
        <w:t>Az ellátottak számára nyitva álló egyéb helyiségek:</w:t>
      </w:r>
    </w:p>
    <w:p w:rsidR="003C75B6" w:rsidRPr="000F759F" w:rsidRDefault="003C75B6" w:rsidP="003C75B6">
      <w:pPr>
        <w:pStyle w:val="Listaszerbekezds"/>
        <w:numPr>
          <w:ilvl w:val="0"/>
          <w:numId w:val="7"/>
        </w:numPr>
        <w:rPr>
          <w:i/>
        </w:rPr>
      </w:pPr>
      <w:r w:rsidRPr="000F759F">
        <w:rPr>
          <w:i/>
        </w:rPr>
        <w:t xml:space="preserve">2093 Budajenő, Fő út 1-3. </w:t>
      </w:r>
    </w:p>
    <w:p w:rsidR="003C75B6" w:rsidRPr="000F759F" w:rsidRDefault="003C75B6" w:rsidP="003C75B6">
      <w:pPr>
        <w:pStyle w:val="Listaszerbekezds"/>
        <w:numPr>
          <w:ilvl w:val="0"/>
          <w:numId w:val="7"/>
        </w:numPr>
        <w:rPr>
          <w:i/>
        </w:rPr>
      </w:pPr>
      <w:r w:rsidRPr="000F759F">
        <w:rPr>
          <w:i/>
        </w:rPr>
        <w:t xml:space="preserve">2073 Tök, Kútvölgy tér 15. </w:t>
      </w:r>
    </w:p>
    <w:p w:rsidR="003C75B6" w:rsidRDefault="003C75B6" w:rsidP="003C75B6">
      <w:pPr>
        <w:pStyle w:val="Listaszerbekezds"/>
        <w:numPr>
          <w:ilvl w:val="0"/>
          <w:numId w:val="7"/>
        </w:numPr>
        <w:rPr>
          <w:i/>
        </w:rPr>
      </w:pPr>
      <w:r w:rsidRPr="000F759F">
        <w:rPr>
          <w:i/>
        </w:rPr>
        <w:t>2090 Remeteszőlős, Vénusz u. 8-10.</w:t>
      </w:r>
    </w:p>
    <w:p w:rsidR="003C75B6" w:rsidRPr="000F759F" w:rsidRDefault="003C75B6" w:rsidP="003C75B6">
      <w:pPr>
        <w:pStyle w:val="Listaszerbekezds"/>
        <w:numPr>
          <w:ilvl w:val="0"/>
          <w:numId w:val="7"/>
        </w:numPr>
        <w:rPr>
          <w:i/>
        </w:rPr>
      </w:pPr>
      <w:r>
        <w:rPr>
          <w:i/>
        </w:rPr>
        <w:t>2089. Telki, Petőfi u. 01.”</w:t>
      </w:r>
    </w:p>
    <w:p w:rsidR="00572091" w:rsidRDefault="00572091" w:rsidP="003C75B6">
      <w:pPr>
        <w:pStyle w:val="Nincstrkz"/>
        <w:spacing w:after="160" w:line="259" w:lineRule="auto"/>
        <w:jc w:val="both"/>
        <w:rPr>
          <w:bCs/>
        </w:rPr>
      </w:pPr>
    </w:p>
    <w:p w:rsidR="00AF061C" w:rsidRPr="00625B1F" w:rsidRDefault="00625B1F" w:rsidP="00572091">
      <w:pPr>
        <w:pStyle w:val="Nincstrkz"/>
        <w:numPr>
          <w:ilvl w:val="0"/>
          <w:numId w:val="2"/>
        </w:numPr>
        <w:spacing w:after="160" w:line="259" w:lineRule="auto"/>
        <w:jc w:val="both"/>
        <w:rPr>
          <w:bCs/>
        </w:rPr>
      </w:pPr>
      <w:r w:rsidRPr="00625B1F">
        <w:rPr>
          <w:bCs/>
          <w:lang w:eastAsia="hu-HU"/>
        </w:rPr>
        <w:t>A Budakörnyéki Önkormányzati Társulás Társulási Megállapodásának egyéb rendelkezései nem változnak.</w:t>
      </w:r>
    </w:p>
    <w:sectPr w:rsidR="00AF061C" w:rsidRPr="0062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1F" w:rsidRDefault="00625B1F" w:rsidP="00625B1F">
      <w:r>
        <w:separator/>
      </w:r>
    </w:p>
  </w:endnote>
  <w:endnote w:type="continuationSeparator" w:id="0">
    <w:p w:rsidR="00625B1F" w:rsidRDefault="00625B1F" w:rsidP="0062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1F" w:rsidRDefault="00625B1F" w:rsidP="00625B1F">
      <w:r>
        <w:separator/>
      </w:r>
    </w:p>
  </w:footnote>
  <w:footnote w:type="continuationSeparator" w:id="0">
    <w:p w:rsidR="00625B1F" w:rsidRDefault="00625B1F" w:rsidP="0062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2AF"/>
    <w:multiLevelType w:val="hybridMultilevel"/>
    <w:tmpl w:val="ED94D266"/>
    <w:lvl w:ilvl="0" w:tplc="47EC779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7F859C6"/>
    <w:multiLevelType w:val="hybridMultilevel"/>
    <w:tmpl w:val="922E7B7C"/>
    <w:lvl w:ilvl="0" w:tplc="A8820D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F99"/>
    <w:multiLevelType w:val="hybridMultilevel"/>
    <w:tmpl w:val="3C6457E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703"/>
    <w:multiLevelType w:val="multilevel"/>
    <w:tmpl w:val="AF8C1B3E"/>
    <w:lvl w:ilvl="0">
      <w:start w:val="5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9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6B3E46"/>
    <w:multiLevelType w:val="hybridMultilevel"/>
    <w:tmpl w:val="9AAC53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46FF1"/>
    <w:multiLevelType w:val="hybridMultilevel"/>
    <w:tmpl w:val="E1E22BB8"/>
    <w:lvl w:ilvl="0" w:tplc="2DDC95C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35A6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F4356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A884CC">
      <w:start w:val="2051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1D56E14C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 w:hint="default"/>
      </w:rPr>
    </w:lvl>
    <w:lvl w:ilvl="5" w:tplc="988237B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5F4DC4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F1242"/>
    <w:multiLevelType w:val="hybridMultilevel"/>
    <w:tmpl w:val="3CC0F30C"/>
    <w:lvl w:ilvl="0" w:tplc="207697A6">
      <w:start w:val="2090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75980BE4"/>
    <w:multiLevelType w:val="hybridMultilevel"/>
    <w:tmpl w:val="077EC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1C56"/>
    <w:multiLevelType w:val="hybridMultilevel"/>
    <w:tmpl w:val="B51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696"/>
    <w:multiLevelType w:val="hybridMultilevel"/>
    <w:tmpl w:val="E79CE454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F"/>
    <w:rsid w:val="00011A07"/>
    <w:rsid w:val="003A4D11"/>
    <w:rsid w:val="003C75B6"/>
    <w:rsid w:val="004A5D08"/>
    <w:rsid w:val="00572091"/>
    <w:rsid w:val="005A2346"/>
    <w:rsid w:val="00625B1F"/>
    <w:rsid w:val="006D4F99"/>
    <w:rsid w:val="007A4D9D"/>
    <w:rsid w:val="00A94E7B"/>
    <w:rsid w:val="00AF061C"/>
    <w:rsid w:val="00B53F31"/>
    <w:rsid w:val="00BC1ACA"/>
    <w:rsid w:val="00D52B37"/>
    <w:rsid w:val="00DA15B0"/>
    <w:rsid w:val="00DC5408"/>
    <w:rsid w:val="00F81F2F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2F56-BAD6-4DA4-8476-AB3D31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B1F"/>
    <w:pPr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625B1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4"/>
      <w:lang w:eastAsia="en-US"/>
    </w:rPr>
  </w:style>
  <w:style w:type="paragraph" w:styleId="Nincstrkz">
    <w:name w:val="No Spacing"/>
    <w:qFormat/>
    <w:rsid w:val="00625B1F"/>
    <w:rPr>
      <w:rFonts w:eastAsia="Calibri"/>
      <w:sz w:val="24"/>
      <w:szCs w:val="24"/>
    </w:rPr>
  </w:style>
  <w:style w:type="character" w:styleId="Kiemels2">
    <w:name w:val="Strong"/>
    <w:basedOn w:val="Bekezdsalapbettpusa"/>
    <w:qFormat/>
    <w:rsid w:val="00625B1F"/>
    <w:rPr>
      <w:b/>
      <w:bCs/>
    </w:rPr>
  </w:style>
  <w:style w:type="paragraph" w:styleId="Szvegtrzs">
    <w:name w:val="Body Text"/>
    <w:basedOn w:val="Norml"/>
    <w:link w:val="SzvegtrzsChar"/>
    <w:rsid w:val="00625B1F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character" w:customStyle="1" w:styleId="SzvegtrzsChar">
    <w:name w:val="Szövegtörzs Char"/>
    <w:basedOn w:val="Bekezdsalapbettpusa"/>
    <w:link w:val="Szvegtrzs"/>
    <w:rsid w:val="00625B1F"/>
    <w:rPr>
      <w:rFonts w:eastAsia="Calibri"/>
      <w:lang w:eastAsia="hu-HU"/>
    </w:rPr>
  </w:style>
  <w:style w:type="paragraph" w:styleId="Lbjegyzetszveg">
    <w:name w:val="footnote text"/>
    <w:basedOn w:val="Norml"/>
    <w:link w:val="LbjegyzetszvegChar"/>
    <w:unhideWhenUsed/>
    <w:rsid w:val="00625B1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25B1F"/>
    <w:rPr>
      <w:lang w:eastAsia="hu-HU"/>
    </w:rPr>
  </w:style>
  <w:style w:type="character" w:styleId="Lbjegyzet-hivatkozs">
    <w:name w:val="footnote reference"/>
    <w:basedOn w:val="Bekezdsalapbettpusa"/>
    <w:unhideWhenUsed/>
    <w:rsid w:val="00625B1F"/>
    <w:rPr>
      <w:vertAlign w:val="superscript"/>
    </w:rPr>
  </w:style>
  <w:style w:type="paragraph" w:styleId="NormlWeb">
    <w:name w:val="Normal (Web)"/>
    <w:basedOn w:val="Norml"/>
    <w:unhideWhenUsed/>
    <w:rsid w:val="005720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ACA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32F4-6ED7-4F69-BB3F-9FB2DFDB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1083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2017-09-15T10:04:00Z</cp:lastPrinted>
  <dcterms:created xsi:type="dcterms:W3CDTF">2018-04-10T09:41:00Z</dcterms:created>
  <dcterms:modified xsi:type="dcterms:W3CDTF">2018-04-11T13:56:00Z</dcterms:modified>
</cp:coreProperties>
</file>