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3DB55E71" w:rsidR="00DF3965" w:rsidRPr="00283B76" w:rsidRDefault="00CF4BF7">
      <w:pPr>
        <w:jc w:val="center"/>
        <w:rPr>
          <w:rFonts w:ascii="Arial" w:hAnsi="Arial" w:cs="Arial"/>
          <w:b/>
          <w:bCs/>
        </w:rPr>
      </w:pPr>
      <w:r>
        <w:rPr>
          <w:rFonts w:ascii="Arial" w:hAnsi="Arial" w:cs="Arial"/>
          <w:b/>
          <w:bCs/>
        </w:rPr>
        <w:t>Nagykovácsi Nagyközség</w:t>
      </w:r>
      <w:r>
        <w:rPr>
          <w:rFonts w:ascii="Arial" w:hAnsi="Arial" w:cs="Arial"/>
          <w:b/>
          <w:bCs/>
        </w:rPr>
        <w:t xml:space="preserve"> </w:t>
      </w:r>
      <w:r w:rsidR="00DF3965" w:rsidRPr="00283B76">
        <w:rPr>
          <w:rFonts w:ascii="Arial" w:hAnsi="Arial" w:cs="Arial"/>
          <w:b/>
          <w:bCs/>
        </w:rPr>
        <w:t xml:space="preserve">Önkormányzata az Emberi Erőforrások Minisztériumával </w:t>
      </w:r>
    </w:p>
    <w:p w14:paraId="7E389012" w14:textId="0B0ADC9B"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3B0208">
        <w:rPr>
          <w:rFonts w:ascii="Arial" w:hAnsi="Arial" w:cs="Arial"/>
          <w:b/>
          <w:bCs/>
        </w:rPr>
        <w:t>9</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 xml:space="preserve">a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6E8E27A3" w14:textId="42C9E8A3" w:rsidR="00116BF4" w:rsidRPr="00D01072"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(Btk), adatvédelmi rendelkezések</w:t>
      </w:r>
    </w:p>
    <w:p w14:paraId="1B2263EC" w14:textId="77777777" w:rsidR="00116BF4" w:rsidRDefault="00116BF4" w:rsidP="00BD2058">
      <w:pPr>
        <w:pStyle w:val="Listaszerbekezds"/>
        <w:autoSpaceDE w:val="0"/>
        <w:autoSpaceDN w:val="0"/>
        <w:spacing w:line="276" w:lineRule="auto"/>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6EE9F03"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w:t>
      </w:r>
      <w:proofErr w:type="spellStart"/>
      <w:r w:rsidRPr="00FD6AAE">
        <w:rPr>
          <w:rFonts w:ascii="Arial" w:hAnsi="Arial" w:cs="Arial"/>
          <w:b/>
          <w:bCs/>
          <w:sz w:val="22"/>
          <w:szCs w:val="22"/>
          <w:lang w:eastAsia="en-US"/>
        </w:rPr>
        <w:t>hátteréül</w:t>
      </w:r>
      <w:proofErr w:type="spellEnd"/>
      <w:r w:rsidRPr="00FD6AAE">
        <w:rPr>
          <w:rFonts w:ascii="Arial" w:hAnsi="Arial" w:cs="Arial"/>
          <w:b/>
          <w:bCs/>
          <w:sz w:val="22"/>
          <w:szCs w:val="22"/>
          <w:lang w:eastAsia="en-US"/>
        </w:rPr>
        <w:t xml:space="preserve">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D92FACB"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w:t>
      </w:r>
      <w:r w:rsidR="00521B78"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573DD1A2"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52732506"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201</w:t>
      </w:r>
      <w:r w:rsidR="003B0208">
        <w:rPr>
          <w:rFonts w:ascii="Arial" w:hAnsi="Arial" w:cs="Arial"/>
          <w:b/>
          <w:bCs/>
          <w:sz w:val="22"/>
          <w:szCs w:val="22"/>
          <w:u w:val="single"/>
        </w:rPr>
        <w:t>9</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57534B64"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Rendszerben (a továbbiakban: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 egyszeri pályázói regisztráció szükséges, melynek elérése: </w:t>
      </w:r>
    </w:p>
    <w:p w14:paraId="63A55544" w14:textId="77777777" w:rsidR="00A32415" w:rsidRPr="00B32831" w:rsidRDefault="00387FD6"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7024F459"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ben regisztráltak a rendszerben, már nem regisztrálhatnak újra, ők a meglévő felhasználónév és jelszó birtokában léphetnek be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 Amennyiben </w:t>
      </w:r>
      <w:proofErr w:type="spellStart"/>
      <w:r w:rsidRPr="00F90C26">
        <w:rPr>
          <w:rFonts w:ascii="Arial" w:hAnsi="Arial" w:cs="Arial"/>
          <w:sz w:val="22"/>
          <w:szCs w:val="22"/>
        </w:rPr>
        <w:t>jelszavukat</w:t>
      </w:r>
      <w:proofErr w:type="spellEnd"/>
      <w:r w:rsidRPr="00F90C26">
        <w:rPr>
          <w:rFonts w:ascii="Arial" w:hAnsi="Arial" w:cs="Arial"/>
          <w:sz w:val="22"/>
          <w:szCs w:val="22"/>
        </w:rPr>
        <w:t xml:space="preserve">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1E001306"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 november</w:t>
      </w:r>
      <w:r w:rsidR="00A32415">
        <w:rPr>
          <w:rFonts w:ascii="Arial" w:hAnsi="Arial" w:cs="Arial"/>
          <w:b/>
          <w:bCs/>
          <w:sz w:val="22"/>
          <w:szCs w:val="22"/>
        </w:rPr>
        <w:t xml:space="preserve"> </w:t>
      </w:r>
      <w:r w:rsidR="003B0208">
        <w:rPr>
          <w:rFonts w:ascii="Arial" w:hAnsi="Arial" w:cs="Arial"/>
          <w:b/>
          <w:bCs/>
          <w:sz w:val="22"/>
          <w:szCs w:val="22"/>
        </w:rPr>
        <w:t>6</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A pályázatot az EPER-</w:t>
      </w:r>
      <w:proofErr w:type="spellStart"/>
      <w:r w:rsidRPr="00843675">
        <w:rPr>
          <w:rFonts w:ascii="Arial" w:hAnsi="Arial" w:cs="Arial"/>
          <w:bCs/>
          <w:sz w:val="22"/>
          <w:szCs w:val="22"/>
        </w:rPr>
        <w:t>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A514F09" w14:textId="77777777" w:rsidR="00DF3965" w:rsidRPr="00F90C26" w:rsidRDefault="00DF3965" w:rsidP="00361114">
      <w:pPr>
        <w:numPr>
          <w:ilvl w:val="0"/>
          <w:numId w:val="6"/>
        </w:numPr>
        <w:jc w:val="both"/>
        <w:rPr>
          <w:rFonts w:ascii="Arial" w:hAnsi="Arial" w:cs="Arial"/>
          <w:b/>
          <w:bCs/>
          <w:sz w:val="22"/>
          <w:szCs w:val="22"/>
        </w:rPr>
      </w:pPr>
      <w:r w:rsidRPr="00F90C26">
        <w:rPr>
          <w:rFonts w:ascii="Arial" w:hAnsi="Arial" w:cs="Arial"/>
          <w:b/>
          <w:bCs/>
          <w:sz w:val="22"/>
          <w:szCs w:val="22"/>
        </w:rPr>
        <w:t xml:space="preserve">. . . </w:t>
      </w: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 xml:space="preserve">a pályázó állandó lakóhelye szerinti lakásban életvitelszerűen </w:t>
      </w:r>
      <w:proofErr w:type="spellStart"/>
      <w:r w:rsidRPr="00F90C26">
        <w:rPr>
          <w:rFonts w:ascii="Arial" w:hAnsi="Arial" w:cs="Arial"/>
          <w:i/>
          <w:sz w:val="22"/>
          <w:szCs w:val="22"/>
        </w:rPr>
        <w:t>együttlakó</w:t>
      </w:r>
      <w:proofErr w:type="spellEnd"/>
      <w:r w:rsidRPr="00F90C26">
        <w:rPr>
          <w:rFonts w:ascii="Arial" w:hAnsi="Arial" w:cs="Arial"/>
          <w:i/>
          <w:sz w:val="22"/>
          <w:szCs w:val="22"/>
        </w:rPr>
        <w:t>,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32AA6B64"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proofErr w:type="gramStart"/>
      <w:r w:rsidRPr="00BD2058">
        <w:rPr>
          <w:rFonts w:ascii="Arial" w:hAnsi="Arial" w:cs="Arial"/>
          <w:i/>
          <w:iCs/>
          <w:sz w:val="22"/>
          <w:szCs w:val="22"/>
        </w:rPr>
        <w:t>aa</w:t>
      </w:r>
      <w:proofErr w:type="spellEnd"/>
      <w:r w:rsidRPr="00BD2058">
        <w:rPr>
          <w:rFonts w:ascii="Arial" w:hAnsi="Arial" w:cs="Arial"/>
          <w:i/>
          <w:iCs/>
          <w:sz w:val="22"/>
          <w:szCs w:val="22"/>
        </w:rPr>
        <w:t>)</w:t>
      </w:r>
      <w:r w:rsidRPr="00BD2058">
        <w:rPr>
          <w:rFonts w:ascii="Arial" w:hAnsi="Arial" w:cs="Arial"/>
          <w:i/>
          <w:iCs/>
          <w:sz w:val="22"/>
          <w:szCs w:val="22"/>
          <w:vertAlign w:val="superscript"/>
        </w:rPr>
        <w:t> </w:t>
      </w:r>
      <w:r w:rsidRPr="00BD2058">
        <w:rPr>
          <w:rFonts w:ascii="Arial" w:hAnsi="Arial" w:cs="Arial"/>
          <w:i/>
          <w:iCs/>
          <w:sz w:val="22"/>
          <w:szCs w:val="22"/>
        </w:rPr>
        <w:t xml:space="preserve"> </w:t>
      </w:r>
      <w:r w:rsidRPr="00BD2058">
        <w:rPr>
          <w:rFonts w:ascii="Arial" w:hAnsi="Arial" w:cs="Arial"/>
          <w:sz w:val="22"/>
          <w:szCs w:val="22"/>
        </w:rPr>
        <w:t>a</w:t>
      </w:r>
      <w:proofErr w:type="gramEnd"/>
      <w:r w:rsidRPr="00BD2058">
        <w:rPr>
          <w:rFonts w:ascii="Arial" w:hAnsi="Arial" w:cs="Arial"/>
          <w:sz w:val="22"/>
          <w:szCs w:val="22"/>
        </w:rPr>
        <w:t xml:space="preserve">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xml:space="preserve">.) szerint meghatározott, belföldről vagy külföldről származó - megszerzett - vagyoni érték (bevétel), ideértve a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90C26">
        <w:rPr>
          <w:rFonts w:ascii="Arial" w:hAnsi="Arial" w:cs="Arial"/>
          <w:i/>
          <w:sz w:val="22"/>
          <w:szCs w:val="22"/>
        </w:rPr>
        <w:t>ával</w:t>
      </w:r>
      <w:proofErr w:type="spellEnd"/>
      <w:r w:rsidRPr="00F90C26">
        <w:rPr>
          <w:rFonts w:ascii="Arial" w:hAnsi="Arial" w:cs="Arial"/>
          <w:i/>
          <w:sz w:val="22"/>
          <w:szCs w:val="22"/>
        </w:rPr>
        <w:t>. Ha a mezőgazdasági őstermelő adóévi őstermelésből származó bevétele nem több a kistermelés értékhatáránál (</w:t>
      </w:r>
      <w:proofErr w:type="gramStart"/>
      <w:r w:rsidRPr="00F90C26">
        <w:rPr>
          <w:rFonts w:ascii="Arial" w:hAnsi="Arial" w:cs="Arial"/>
          <w:i/>
          <w:sz w:val="22"/>
          <w:szCs w:val="22"/>
        </w:rPr>
        <w:t>illetve</w:t>
      </w:r>
      <w:proofErr w:type="gramEnd"/>
      <w:r w:rsidRPr="00F90C26">
        <w:rPr>
          <w:rFonts w:ascii="Arial" w:hAnsi="Arial" w:cs="Arial"/>
          <w:i/>
          <w:sz w:val="22"/>
          <w:szCs w:val="22"/>
        </w:rPr>
        <w:t xml:space="preserve"> ha részére támogatást folyósítottak, annak a folyósított támogatással növelt összegénél), akkor a bevétel csökkenthető az igazolt költségekkel, továbbá a bevétel 40%-</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megfelelő összeggel, vagy a bevétel 85%-</w:t>
      </w:r>
      <w:proofErr w:type="spellStart"/>
      <w:r w:rsidRPr="00F90C26">
        <w:rPr>
          <w:rFonts w:ascii="Arial" w:hAnsi="Arial" w:cs="Arial"/>
          <w:i/>
          <w:sz w:val="22"/>
          <w:szCs w:val="22"/>
        </w:rPr>
        <w:t>ának</w:t>
      </w:r>
      <w:proofErr w:type="spellEnd"/>
      <w:r w:rsidRPr="00F90C26">
        <w:rPr>
          <w:rFonts w:ascii="Arial" w:hAnsi="Arial" w:cs="Arial"/>
          <w:i/>
          <w:sz w:val="22"/>
          <w:szCs w:val="22"/>
        </w:rPr>
        <w:t>, illetőleg állattenyésztés esetén 94%-</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lakásfenntartási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adósságcsökkentési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és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w:t>
      </w:r>
      <w:proofErr w:type="gramStart"/>
      <w:r w:rsidRPr="0032664F">
        <w:rPr>
          <w:rFonts w:ascii="Arial" w:hAnsi="Arial" w:cs="Arial"/>
          <w:i/>
          <w:snapToGrid w:val="0"/>
          <w:sz w:val="22"/>
          <w:szCs w:val="22"/>
        </w:rPr>
        <w:t>szövetkezet</w:t>
      </w:r>
      <w:proofErr w:type="gramEnd"/>
      <w:r w:rsidRPr="0032664F">
        <w:rPr>
          <w:rFonts w:ascii="Arial" w:hAnsi="Arial" w:cs="Arial"/>
          <w:i/>
          <w:snapToGrid w:val="0"/>
          <w:sz w:val="22"/>
          <w:szCs w:val="22"/>
        </w:rPr>
        <w:t xml:space="preserve">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6D39D442"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14:paraId="09AAB1A2" w14:textId="4BE9D5A8"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3C13127"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14:paraId="21729AE0" w14:textId="04B23576"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 xml:space="preserve">a felsőoktatási intézménybe történő felvételi jelentkezése eredményéről </w:t>
      </w:r>
      <w:r w:rsidR="001A237B" w:rsidRPr="00805798">
        <w:rPr>
          <w:rFonts w:ascii="Arial" w:hAnsi="Arial" w:cs="Arial"/>
          <w:snapToGrid w:val="0"/>
          <w:sz w:val="22"/>
          <w:szCs w:val="22"/>
        </w:rPr>
        <w:t xml:space="preserve">a felsőoktatási információs rendszer működtetéséért felelős szerv </w:t>
      </w:r>
      <w:r w:rsidR="00DF3965" w:rsidRPr="00F90C26">
        <w:rPr>
          <w:rFonts w:ascii="Arial" w:hAnsi="Arial" w:cs="Arial"/>
          <w:snapToGrid w:val="0"/>
          <w:sz w:val="22"/>
          <w:szCs w:val="22"/>
        </w:rPr>
        <w:t>a Támogatáskezelőnek, illetőleg a támogató önkormányzatnak tájékoztatást nyújtson;</w:t>
      </w:r>
    </w:p>
    <w:p w14:paraId="44AC556C" w14:textId="2D6C6349"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lastRenderedPageBreak/>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05B08A3E"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5AAF82E6"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1ECE8AA3"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3B0208">
        <w:rPr>
          <w:rFonts w:ascii="Arial" w:hAnsi="Arial" w:cs="Arial"/>
          <w:sz w:val="22"/>
          <w:szCs w:val="22"/>
        </w:rPr>
        <w:t>8</w:t>
      </w:r>
      <w:r w:rsidRPr="00FD6AAE">
        <w:rPr>
          <w:rFonts w:ascii="Arial" w:hAnsi="Arial" w:cs="Arial"/>
          <w:sz w:val="22"/>
          <w:szCs w:val="22"/>
        </w:rPr>
        <w:t xml:space="preserve">. december </w:t>
      </w:r>
      <w:r w:rsidR="00730FFD">
        <w:rPr>
          <w:rFonts w:ascii="Arial" w:hAnsi="Arial" w:cs="Arial"/>
          <w:sz w:val="22"/>
          <w:szCs w:val="22"/>
        </w:rPr>
        <w:br/>
      </w:r>
      <w:r w:rsidR="003B0208">
        <w:rPr>
          <w:rFonts w:ascii="Arial" w:hAnsi="Arial" w:cs="Arial"/>
          <w:sz w:val="22"/>
          <w:szCs w:val="22"/>
        </w:rPr>
        <w:t>6</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A056518" w14:textId="2453A23F" w:rsidR="00114BBC" w:rsidRPr="00843675" w:rsidRDefault="00CE05D2" w:rsidP="00FD292A">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bookmarkStart w:id="0" w:name="_GoBack"/>
      <w:bookmarkEnd w:id="0"/>
    </w:p>
    <w:p w14:paraId="4C0433F7" w14:textId="77777777" w:rsidR="00114BBC" w:rsidRPr="00843675" w:rsidRDefault="00114BBC" w:rsidP="00114BBC">
      <w:pPr>
        <w:pStyle w:val="Listaszerbekezds"/>
        <w:jc w:val="both"/>
        <w:rPr>
          <w:rFonts w:ascii="Arial" w:hAnsi="Arial" w:cs="Arial"/>
          <w:sz w:val="22"/>
          <w:szCs w:val="22"/>
        </w:rPr>
      </w:pP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w:t>
      </w:r>
      <w:proofErr w:type="spellStart"/>
      <w:r w:rsidR="00DF3965" w:rsidRPr="0032664F">
        <w:rPr>
          <w:rFonts w:ascii="Arial" w:hAnsi="Arial" w:cs="Arial"/>
          <w:snapToGrid w:val="0"/>
          <w:sz w:val="22"/>
          <w:szCs w:val="22"/>
        </w:rPr>
        <w:t>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w:t>
      </w:r>
      <w:proofErr w:type="spellStart"/>
      <w:r w:rsidR="00DF3965" w:rsidRPr="0032664F">
        <w:rPr>
          <w:rFonts w:ascii="Arial" w:hAnsi="Arial" w:cs="Arial"/>
          <w:snapToGrid w:val="0"/>
          <w:sz w:val="22"/>
          <w:szCs w:val="22"/>
        </w:rPr>
        <w:t>formailag</w:t>
      </w:r>
      <w:proofErr w:type="spellEnd"/>
      <w:r w:rsidR="00DF3965" w:rsidRPr="0032664F">
        <w:rPr>
          <w:rFonts w:ascii="Arial" w:hAnsi="Arial" w:cs="Arial"/>
          <w:snapToGrid w:val="0"/>
          <w:sz w:val="22"/>
          <w:szCs w:val="22"/>
        </w:rPr>
        <w:t xml:space="preserve"> nem megfelelő pályázatokat a bírálatból kizárja, és kizárását írásban indokolja;</w:t>
      </w:r>
    </w:p>
    <w:p w14:paraId="1438D8FB" w14:textId="6EA65A5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 xml:space="preserve">minden határidőn belül benyújtott, </w:t>
      </w:r>
      <w:proofErr w:type="spellStart"/>
      <w:r w:rsidR="00DF3965" w:rsidRPr="0032664F">
        <w:rPr>
          <w:rFonts w:ascii="Arial" w:hAnsi="Arial" w:cs="Arial"/>
          <w:snapToGrid w:val="0"/>
          <w:sz w:val="22"/>
          <w:szCs w:val="22"/>
        </w:rPr>
        <w:t>formailag</w:t>
      </w:r>
      <w:proofErr w:type="spellEnd"/>
      <w:r w:rsidR="00DF3965" w:rsidRPr="0032664F">
        <w:rPr>
          <w:rFonts w:ascii="Arial" w:hAnsi="Arial" w:cs="Arial"/>
          <w:snapToGrid w:val="0"/>
          <w:sz w:val="22"/>
          <w:szCs w:val="22"/>
        </w:rPr>
        <w:t xml:space="preserve">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4E49B8FE"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861E69" w:rsidRPr="00861E69">
        <w:t xml:space="preserve"> </w:t>
      </w:r>
      <w:r w:rsidR="00861E69" w:rsidRPr="00861E69">
        <w:rPr>
          <w:rFonts w:ascii="Arial" w:hAnsi="Arial" w:cs="Arial"/>
          <w:sz w:val="22"/>
          <w:szCs w:val="22"/>
        </w:rPr>
        <w:t>A támogatói döntésre vonatkozóan nem lehet benyújtani kifogást, fellebbezést, amennyiben az nem jogszabálysértő, nem ütközik a pályázati kiírásba.</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w:t>
      </w:r>
      <w:r w:rsidRPr="00F90C26">
        <w:rPr>
          <w:rFonts w:ascii="Arial" w:hAnsi="Arial" w:cs="Arial"/>
          <w:snapToGrid w:val="0"/>
          <w:sz w:val="22"/>
          <w:szCs w:val="22"/>
        </w:rPr>
        <w:lastRenderedPageBreak/>
        <w:t>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207283CE"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3B0208">
        <w:rPr>
          <w:rFonts w:ascii="Arial" w:hAnsi="Arial" w:cs="Arial"/>
          <w:bCs/>
          <w:sz w:val="22"/>
          <w:szCs w:val="22"/>
        </w:rPr>
        <w:t>8</w:t>
      </w:r>
      <w:r w:rsidRPr="00F90C26">
        <w:rPr>
          <w:rFonts w:ascii="Arial" w:hAnsi="Arial" w:cs="Arial"/>
          <w:bCs/>
          <w:sz w:val="22"/>
          <w:szCs w:val="22"/>
        </w:rPr>
        <w:t xml:space="preserve">. december </w:t>
      </w:r>
      <w:r w:rsidR="00521B78">
        <w:rPr>
          <w:rFonts w:ascii="Arial" w:hAnsi="Arial" w:cs="Arial"/>
          <w:bCs/>
          <w:sz w:val="22"/>
          <w:szCs w:val="22"/>
        </w:rPr>
        <w:t>1</w:t>
      </w:r>
      <w:r w:rsidR="003B0208">
        <w:rPr>
          <w:rFonts w:ascii="Arial" w:hAnsi="Arial" w:cs="Arial"/>
          <w:bCs/>
          <w:sz w:val="22"/>
          <w:szCs w:val="22"/>
        </w:rPr>
        <w:t>0</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36E78951"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201</w:t>
      </w:r>
      <w:r w:rsidR="003B0208">
        <w:rPr>
          <w:rFonts w:ascii="Arial" w:hAnsi="Arial" w:cs="Arial"/>
          <w:sz w:val="22"/>
          <w:szCs w:val="22"/>
        </w:rPr>
        <w:t>9</w:t>
      </w:r>
      <w:r>
        <w:rPr>
          <w:rFonts w:ascii="Arial" w:hAnsi="Arial" w:cs="Arial"/>
          <w:sz w:val="22"/>
          <w:szCs w:val="22"/>
        </w:rPr>
        <w:t xml:space="preserve">. január </w:t>
      </w:r>
      <w:r w:rsidR="00707FD5">
        <w:rPr>
          <w:rFonts w:ascii="Arial" w:hAnsi="Arial" w:cs="Arial"/>
          <w:sz w:val="22"/>
          <w:szCs w:val="22"/>
        </w:rPr>
        <w:t>1</w:t>
      </w:r>
      <w:r w:rsidR="003B0208">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6A3E4CAB"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 xml:space="preserve">. március </w:t>
      </w:r>
      <w:r w:rsidR="003B0208">
        <w:rPr>
          <w:rFonts w:ascii="Arial" w:hAnsi="Arial" w:cs="Arial"/>
          <w:bCs/>
          <w:sz w:val="22"/>
          <w:szCs w:val="22"/>
        </w:rPr>
        <w:t>8</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5138ECCC"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19C79BE3"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w:t>
      </w:r>
      <w:proofErr w:type="spellStart"/>
      <w:r w:rsidRPr="00F90C26">
        <w:rPr>
          <w:rFonts w:ascii="Arial" w:hAnsi="Arial" w:cs="Arial"/>
          <w:sz w:val="22"/>
          <w:szCs w:val="22"/>
        </w:rPr>
        <w:t>véghatáridejének</w:t>
      </w:r>
      <w:proofErr w:type="spellEnd"/>
      <w:r w:rsidRPr="00F90C26">
        <w:rPr>
          <w:rFonts w:ascii="Arial" w:hAnsi="Arial" w:cs="Arial"/>
          <w:sz w:val="22"/>
          <w:szCs w:val="22"/>
        </w:rPr>
        <w:t xml:space="preserve">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55CC3C6B"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21</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3B0208">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3B0208">
        <w:rPr>
          <w:rFonts w:ascii="Arial" w:hAnsi="Arial" w:cs="Arial"/>
          <w:sz w:val="22"/>
          <w:szCs w:val="22"/>
        </w:rPr>
        <w:t>2</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2B1E03FB" w:rsidR="00DF3965" w:rsidRPr="00F90C26" w:rsidRDefault="00DF3965" w:rsidP="00A91070">
      <w:pPr>
        <w:jc w:val="both"/>
        <w:rPr>
          <w:rFonts w:ascii="Arial" w:hAnsi="Arial" w:cs="Arial"/>
          <w:bCs/>
          <w:sz w:val="22"/>
          <w:szCs w:val="22"/>
        </w:rPr>
      </w:pPr>
      <w:r w:rsidRPr="00F90C26">
        <w:rPr>
          <w:rFonts w:ascii="Arial" w:hAnsi="Arial" w:cs="Arial"/>
          <w:bCs/>
          <w:sz w:val="22"/>
          <w:szCs w:val="22"/>
        </w:rPr>
        <w:lastRenderedPageBreak/>
        <w:t xml:space="preserve">Az ösztöndíj folyósításának kezdete a </w:t>
      </w:r>
      <w:r w:rsidR="00E3407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20</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90C26">
        <w:rPr>
          <w:rFonts w:ascii="Arial" w:hAnsi="Arial" w:cs="Arial"/>
          <w:sz w:val="22"/>
          <w:szCs w:val="22"/>
        </w:rPr>
        <w:t>újracsoportosítja</w:t>
      </w:r>
      <w:proofErr w:type="spellEnd"/>
      <w:r w:rsidRPr="00F90C26">
        <w:rPr>
          <w:rFonts w:ascii="Arial" w:hAnsi="Arial" w:cs="Arial"/>
          <w:sz w:val="22"/>
          <w:szCs w:val="22"/>
        </w:rPr>
        <w:t xml:space="preserve">, majd a jogosult hallgatók után </w:t>
      </w:r>
      <w:proofErr w:type="spellStart"/>
      <w:r w:rsidRPr="00F90C26">
        <w:rPr>
          <w:rFonts w:ascii="Arial" w:hAnsi="Arial" w:cs="Arial"/>
          <w:sz w:val="22"/>
          <w:szCs w:val="22"/>
        </w:rPr>
        <w:t>továbbutalja</w:t>
      </w:r>
      <w:proofErr w:type="spellEnd"/>
      <w:r w:rsidRPr="00F90C26">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398B6FE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lastRenderedPageBreak/>
        <w:t xml:space="preserve">Az ösztöndíjas 30 napon belül köteles a </w:t>
      </w:r>
      <w:proofErr w:type="spellStart"/>
      <w:r w:rsidRPr="00F90C26">
        <w:rPr>
          <w:rFonts w:ascii="Arial" w:hAnsi="Arial" w:cs="Arial"/>
          <w:snapToGrid w:val="0"/>
          <w:sz w:val="22"/>
          <w:szCs w:val="22"/>
        </w:rPr>
        <w:t>jogosulatlanul</w:t>
      </w:r>
      <w:proofErr w:type="spellEnd"/>
      <w:r w:rsidRPr="00F90C26">
        <w:rPr>
          <w:rFonts w:ascii="Arial" w:hAnsi="Arial" w:cs="Arial"/>
          <w:snapToGrid w:val="0"/>
          <w:sz w:val="22"/>
          <w:szCs w:val="22"/>
        </w:rPr>
        <w:t xml:space="preserve">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2A7B59E5"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A0A88" w14:textId="77777777" w:rsidR="00387FD6" w:rsidRDefault="00387FD6" w:rsidP="00F51BB6">
      <w:r>
        <w:separator/>
      </w:r>
    </w:p>
  </w:endnote>
  <w:endnote w:type="continuationSeparator" w:id="0">
    <w:p w14:paraId="4BC5ABA2" w14:textId="77777777" w:rsidR="00387FD6" w:rsidRDefault="00387FD6"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39AC590E"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216D4">
          <w:rPr>
            <w:rFonts w:ascii="Arial" w:hAnsi="Arial" w:cs="Arial"/>
            <w:noProof/>
            <w:sz w:val="20"/>
            <w:szCs w:val="20"/>
          </w:rPr>
          <w:t>5</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67048" w14:textId="77777777" w:rsidR="00387FD6" w:rsidRDefault="00387FD6" w:rsidP="00F51BB6">
      <w:r>
        <w:separator/>
      </w:r>
    </w:p>
  </w:footnote>
  <w:footnote w:type="continuationSeparator" w:id="0">
    <w:p w14:paraId="1664E075" w14:textId="77777777" w:rsidR="00387FD6" w:rsidRDefault="00387FD6"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5287"/>
    <w:rsid w:val="00012AC3"/>
    <w:rsid w:val="00021DDC"/>
    <w:rsid w:val="000221E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83B76"/>
    <w:rsid w:val="002A118A"/>
    <w:rsid w:val="002A1730"/>
    <w:rsid w:val="002B4481"/>
    <w:rsid w:val="002C216A"/>
    <w:rsid w:val="002C2794"/>
    <w:rsid w:val="002C28D9"/>
    <w:rsid w:val="002E4D0C"/>
    <w:rsid w:val="002E6761"/>
    <w:rsid w:val="002F1233"/>
    <w:rsid w:val="00302E5B"/>
    <w:rsid w:val="003034B1"/>
    <w:rsid w:val="00303C2B"/>
    <w:rsid w:val="00320DF5"/>
    <w:rsid w:val="00322B82"/>
    <w:rsid w:val="00322B97"/>
    <w:rsid w:val="003250BE"/>
    <w:rsid w:val="0032664F"/>
    <w:rsid w:val="00327CC1"/>
    <w:rsid w:val="00361114"/>
    <w:rsid w:val="00387FD6"/>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916FF"/>
    <w:rsid w:val="00692062"/>
    <w:rsid w:val="00694567"/>
    <w:rsid w:val="006A5AAA"/>
    <w:rsid w:val="006A5F4E"/>
    <w:rsid w:val="006B10E9"/>
    <w:rsid w:val="006B2186"/>
    <w:rsid w:val="006C756B"/>
    <w:rsid w:val="006D6119"/>
    <w:rsid w:val="006E0B93"/>
    <w:rsid w:val="006E3727"/>
    <w:rsid w:val="006F0658"/>
    <w:rsid w:val="00707FD5"/>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53D5"/>
    <w:rsid w:val="007C71A1"/>
    <w:rsid w:val="007D328E"/>
    <w:rsid w:val="007D569A"/>
    <w:rsid w:val="007E1517"/>
    <w:rsid w:val="007F0027"/>
    <w:rsid w:val="00811D35"/>
    <w:rsid w:val="00821F74"/>
    <w:rsid w:val="0083551C"/>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3326"/>
    <w:rsid w:val="00964E29"/>
    <w:rsid w:val="00965729"/>
    <w:rsid w:val="00980D17"/>
    <w:rsid w:val="009950A8"/>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30592"/>
    <w:rsid w:val="00B32831"/>
    <w:rsid w:val="00B46320"/>
    <w:rsid w:val="00B47EC3"/>
    <w:rsid w:val="00B54D60"/>
    <w:rsid w:val="00B720E5"/>
    <w:rsid w:val="00B9243B"/>
    <w:rsid w:val="00B95A9E"/>
    <w:rsid w:val="00BA2F10"/>
    <w:rsid w:val="00BA48DC"/>
    <w:rsid w:val="00BB4DE7"/>
    <w:rsid w:val="00BB6075"/>
    <w:rsid w:val="00BD2058"/>
    <w:rsid w:val="00BD4F31"/>
    <w:rsid w:val="00BE05DA"/>
    <w:rsid w:val="00BE1BDD"/>
    <w:rsid w:val="00BE6951"/>
    <w:rsid w:val="00BE7F44"/>
    <w:rsid w:val="00C002E8"/>
    <w:rsid w:val="00C00ED4"/>
    <w:rsid w:val="00C1362F"/>
    <w:rsid w:val="00C16436"/>
    <w:rsid w:val="00C216D4"/>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4BF7"/>
    <w:rsid w:val="00CF6A8A"/>
    <w:rsid w:val="00D0079F"/>
    <w:rsid w:val="00D033F9"/>
    <w:rsid w:val="00D05E76"/>
    <w:rsid w:val="00D22360"/>
    <w:rsid w:val="00D43F55"/>
    <w:rsid w:val="00D4603E"/>
    <w:rsid w:val="00D47A42"/>
    <w:rsid w:val="00D605E9"/>
    <w:rsid w:val="00D613B0"/>
    <w:rsid w:val="00D849B0"/>
    <w:rsid w:val="00D87372"/>
    <w:rsid w:val="00DA27CF"/>
    <w:rsid w:val="00DA5F4A"/>
    <w:rsid w:val="00DD7500"/>
    <w:rsid w:val="00DF3965"/>
    <w:rsid w:val="00E04032"/>
    <w:rsid w:val="00E06047"/>
    <w:rsid w:val="00E21D9F"/>
    <w:rsid w:val="00E34075"/>
    <w:rsid w:val="00E359BB"/>
    <w:rsid w:val="00E37D65"/>
    <w:rsid w:val="00E554AA"/>
    <w:rsid w:val="00E8445E"/>
    <w:rsid w:val="00E903C2"/>
    <w:rsid w:val="00E91908"/>
    <w:rsid w:val="00EA38A5"/>
    <w:rsid w:val="00ED7274"/>
    <w:rsid w:val="00EE1C63"/>
    <w:rsid w:val="00EE1F3B"/>
    <w:rsid w:val="00EF35AA"/>
    <w:rsid w:val="00EF5A89"/>
    <w:rsid w:val="00EF6285"/>
    <w:rsid w:val="00F02984"/>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BB3E90C4-EE72-4C7E-8E5D-9BC4D35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0F9DD-8BD8-49B0-89CE-6CADAC6CA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2980</Words>
  <Characters>20565</Characters>
  <Application>Microsoft Office Word</Application>
  <DocSecurity>0</DocSecurity>
  <Lines>171</Lines>
  <Paragraphs>46</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23499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Grégerné Papp Ildiko</cp:lastModifiedBy>
  <cp:revision>5</cp:revision>
  <cp:lastPrinted>2016-07-19T09:32:00Z</cp:lastPrinted>
  <dcterms:created xsi:type="dcterms:W3CDTF">2018-10-04T07:36:00Z</dcterms:created>
  <dcterms:modified xsi:type="dcterms:W3CDTF">2018-10-04T08:42:00Z</dcterms:modified>
</cp:coreProperties>
</file>