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5D" w:rsidRPr="002922DA" w:rsidRDefault="00F6585D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1844" w:rsidRPr="007121B7" w:rsidRDefault="00A553A6" w:rsidP="007121B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1B7">
        <w:rPr>
          <w:rFonts w:ascii="Times New Roman" w:hAnsi="Times New Roman" w:cs="Times New Roman"/>
          <w:b/>
          <w:sz w:val="36"/>
          <w:szCs w:val="36"/>
        </w:rPr>
        <w:t>Lenvirág Bölcsőde</w:t>
      </w:r>
      <w:r w:rsidR="00C01D5E" w:rsidRPr="007121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1140" w:rsidRPr="007121B7">
        <w:rPr>
          <w:rFonts w:ascii="Times New Roman" w:hAnsi="Times New Roman" w:cs="Times New Roman"/>
          <w:b/>
          <w:sz w:val="36"/>
          <w:szCs w:val="36"/>
        </w:rPr>
        <w:t>És Védőnői Szolgálat</w:t>
      </w:r>
    </w:p>
    <w:p w:rsidR="00EA1844" w:rsidRDefault="00EA1844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21B7" w:rsidRDefault="007121B7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21B7" w:rsidRPr="002922DA" w:rsidRDefault="007121B7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844" w:rsidRPr="002922DA" w:rsidRDefault="00EA1844" w:rsidP="007121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AA9DA74" wp14:editId="212E78D9">
            <wp:extent cx="4094480" cy="30935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88" cy="30948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53A6" w:rsidRPr="002922DA" w:rsidRDefault="00A553A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53A6" w:rsidRPr="007121B7" w:rsidRDefault="00A553A6" w:rsidP="007121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B7">
        <w:rPr>
          <w:rFonts w:ascii="Times New Roman" w:hAnsi="Times New Roman" w:cs="Times New Roman"/>
          <w:b/>
          <w:sz w:val="32"/>
          <w:szCs w:val="32"/>
        </w:rPr>
        <w:t>Lenvirág Bölcsőde</w:t>
      </w:r>
    </w:p>
    <w:p w:rsidR="00163028" w:rsidRPr="007121B7" w:rsidRDefault="00163028" w:rsidP="007121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844" w:rsidRPr="007121B7" w:rsidRDefault="00EA1844" w:rsidP="007121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B7">
        <w:rPr>
          <w:rFonts w:ascii="Times New Roman" w:hAnsi="Times New Roman" w:cs="Times New Roman"/>
          <w:b/>
          <w:sz w:val="32"/>
          <w:szCs w:val="32"/>
        </w:rPr>
        <w:t>SZAKMAI PROGRAM</w:t>
      </w:r>
    </w:p>
    <w:p w:rsidR="00EA1844" w:rsidRPr="00D573C5" w:rsidRDefault="00D573C5" w:rsidP="007121B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573C5">
        <w:rPr>
          <w:rFonts w:ascii="Times New Roman" w:hAnsi="Times New Roman" w:cs="Times New Roman"/>
          <w:color w:val="FF0000"/>
          <w:sz w:val="32"/>
          <w:szCs w:val="32"/>
        </w:rPr>
        <w:t>2018-2021</w:t>
      </w:r>
    </w:p>
    <w:p w:rsidR="00EA1844" w:rsidRPr="002922DA" w:rsidRDefault="00EA1844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844" w:rsidRPr="002922DA" w:rsidRDefault="00EA1844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0AC9" w:rsidRPr="002922DA" w:rsidRDefault="00400AC9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D5E" w:rsidRPr="002922DA" w:rsidRDefault="00C01D5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Cím: 2094 Nagykovácsi, Kaszáló utca 12-14. </w:t>
      </w:r>
    </w:p>
    <w:p w:rsidR="00C01D5E" w:rsidRPr="002922DA" w:rsidRDefault="00EA1844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</w:t>
      </w:r>
      <w:r w:rsidR="00C01D5E" w:rsidRPr="002922DA">
        <w:rPr>
          <w:rFonts w:ascii="Times New Roman" w:hAnsi="Times New Roman" w:cs="Times New Roman"/>
          <w:sz w:val="24"/>
          <w:szCs w:val="24"/>
        </w:rPr>
        <w:t xml:space="preserve">-mail cím: lenviragbolcsode@nagykovacsi.hu </w:t>
      </w:r>
    </w:p>
    <w:p w:rsidR="00FC105F" w:rsidRPr="002922DA" w:rsidRDefault="006876C7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C105F">
        <w:rPr>
          <w:rFonts w:ascii="Times New Roman" w:hAnsi="Times New Roman" w:cs="Times New Roman"/>
          <w:sz w:val="24"/>
          <w:szCs w:val="24"/>
        </w:rPr>
        <w:t>.b</w:t>
      </w:r>
      <w:proofErr w:type="spellEnd"/>
      <w:r w:rsidR="00FC105F">
        <w:rPr>
          <w:rFonts w:ascii="Times New Roman" w:hAnsi="Times New Roman" w:cs="Times New Roman"/>
          <w:sz w:val="24"/>
          <w:szCs w:val="24"/>
        </w:rPr>
        <w:t>. intézményvezető: Kosztoványi Éva</w:t>
      </w:r>
    </w:p>
    <w:p w:rsidR="00A553A6" w:rsidRPr="002922DA" w:rsidRDefault="00A553A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Telefonszám:06-30-190-93-14</w:t>
      </w:r>
    </w:p>
    <w:p w:rsidR="00C01D5E" w:rsidRPr="002922DA" w:rsidRDefault="00C01D5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Nyitvatartási ideje: 06.30-17.30. </w:t>
      </w:r>
    </w:p>
    <w:p w:rsidR="00C01D5E" w:rsidRPr="002922DA" w:rsidRDefault="00C01D5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Férőhelyek száma: 24 fő</w:t>
      </w:r>
      <w:r w:rsidRPr="002922DA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-5573119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1D5E" w:rsidRPr="002922DA" w:rsidRDefault="00C01D5E" w:rsidP="002922DA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922DA">
            <w:rPr>
              <w:rFonts w:ascii="Times New Roman" w:hAnsi="Times New Roman" w:cs="Times New Roman"/>
              <w:sz w:val="24"/>
              <w:szCs w:val="24"/>
            </w:rPr>
            <w:t>Tartalom</w:t>
          </w:r>
        </w:p>
        <w:p w:rsidR="00F03EE9" w:rsidRDefault="00C01D5E">
          <w:pPr>
            <w:pStyle w:val="TJ1"/>
            <w:rPr>
              <w:rFonts w:eastAsiaTheme="minorEastAsia"/>
              <w:noProof/>
              <w:lang w:eastAsia="hu-HU"/>
            </w:rPr>
          </w:pPr>
          <w:r w:rsidRPr="002922D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922D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922D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23333940" w:history="1">
            <w:r w:rsidR="00F03EE9" w:rsidRPr="00A749CE">
              <w:rPr>
                <w:rStyle w:val="Hiperhivatkozs"/>
                <w:noProof/>
              </w:rPr>
              <w:t>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AZ INTÉZMÉNY MŰKÖDÉSÉT BEFOLYÁSOLÓ FŐBB TÖRVÉNYI ÉS EGYÉB SZABÁLYOZÁSOK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_Toc423333940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1" w:history="1">
            <w:r w:rsidR="00F03EE9" w:rsidRPr="00A749CE">
              <w:rPr>
                <w:rStyle w:val="Hiperhivatkozs"/>
                <w:rFonts w:cs="Times New Roman"/>
                <w:noProof/>
              </w:rPr>
              <w:t>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AZ ELLÁTANDÓ CÉLCSOPORT ÉS AZ ELLÁTANDÓ TERÜLET</w:t>
            </w:r>
            <w:r w:rsidR="00F03EE9" w:rsidRPr="00A749CE">
              <w:rPr>
                <w:rStyle w:val="Hiperhivatkozs"/>
                <w:rFonts w:cs="Times New Roman"/>
                <w:noProof/>
              </w:rPr>
              <w:t xml:space="preserve"> </w:t>
            </w:r>
            <w:r w:rsidR="00F03EE9" w:rsidRPr="00A749CE">
              <w:rPr>
                <w:rStyle w:val="Hiperhivatkozs"/>
                <w:noProof/>
              </w:rPr>
              <w:t>JELLEMZŐI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_Toc423333941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5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2" w:history="1">
            <w:r w:rsidR="00F03EE9" w:rsidRPr="00A749CE">
              <w:rPr>
                <w:rStyle w:val="Hiperhivatkozs"/>
                <w:noProof/>
              </w:rPr>
              <w:t>III.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BEMUTATKOZUNK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_Toc423333942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5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3" w:history="1">
            <w:r w:rsidR="00F03EE9" w:rsidRPr="00A749CE">
              <w:rPr>
                <w:rStyle w:val="Hiperhivatkozs"/>
                <w:noProof/>
              </w:rPr>
              <w:t>IV.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ELLÁTÁS IGÉNYBEVÉTELÉNEK MÓDJA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_Toc423333943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11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4" w:history="1">
            <w:r w:rsidR="00F03EE9" w:rsidRPr="00A749CE">
              <w:rPr>
                <w:rStyle w:val="Hiperhivatkozs"/>
                <w:noProof/>
              </w:rPr>
              <w:t>V.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AZ INTÉZMÉNY MINŐSÉGPOLITIKÁJA, HITVALLÁSA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_Toc423333944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14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5" w:history="1">
            <w:r w:rsidR="00F03EE9" w:rsidRPr="00A749CE">
              <w:rPr>
                <w:rStyle w:val="Hiperhivatkozs"/>
                <w:rFonts w:cs="Times New Roman"/>
                <w:noProof/>
              </w:rPr>
              <w:t>VI.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rFonts w:cs="Times New Roman"/>
                <w:noProof/>
              </w:rPr>
              <w:t>SAJÁTOS NEVELÉSI IGÉNYŰ GYERMEKEK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_Toc423333945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14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6" w:history="1">
            <w:r w:rsidR="00F03EE9" w:rsidRPr="00A749CE">
              <w:rPr>
                <w:rStyle w:val="Hiperhivatkozs"/>
                <w:noProof/>
              </w:rPr>
              <w:t>VII.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BÖLCSŐDEI NEVELÉS-GONDOZÁS CÉLJA: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_Toc423333946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15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7" w:history="1">
            <w:r w:rsidR="00F03EE9" w:rsidRPr="00A749CE">
              <w:rPr>
                <w:rStyle w:val="Hiperhivatkozs"/>
                <w:noProof/>
              </w:rPr>
              <w:t>VIII.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BÖLCSŐDEI NEVELÉS-GONDOZÁS FELADATA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_Toc423333947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16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8" w:history="1">
            <w:r w:rsidR="00F03EE9" w:rsidRPr="00A749CE">
              <w:rPr>
                <w:rStyle w:val="Hiperhivatkozs"/>
                <w:noProof/>
              </w:rPr>
              <w:t>IX.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BÖLCSŐDEI NEVELÉSÜNK-GONDOZÁSUNK ALAPELVEI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_Toc423333948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18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49" w:history="1">
            <w:r w:rsidR="00F03EE9" w:rsidRPr="00A749CE">
              <w:rPr>
                <w:rStyle w:val="Hiperhivatkozs"/>
                <w:noProof/>
              </w:rPr>
              <w:t>X.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BÖLCSŐDEI ÉLET MEGSZERVEZÉSÉNEK ELVEI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_Toc423333949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21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0" w:history="1">
            <w:r w:rsidR="00F03EE9" w:rsidRPr="00A749CE">
              <w:rPr>
                <w:rStyle w:val="Hiperhivatkozs"/>
                <w:noProof/>
              </w:rPr>
              <w:t>XI.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BÖLCSŐDE KAPCSOLATAI MÁS INTÉZMÉNYEKKEL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_Toc423333950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25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1" w:history="1">
            <w:r w:rsidR="00F03EE9" w:rsidRPr="00A749CE">
              <w:rPr>
                <w:rStyle w:val="Hiperhivatkozs"/>
                <w:noProof/>
              </w:rPr>
              <w:t>XII.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BÖLCSŐDEI NEVELÉS-GONDOZÁS FŐBB HELYZETEI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_Toc423333951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26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2" w:history="1">
            <w:r w:rsidR="00F03EE9" w:rsidRPr="00A749CE">
              <w:rPr>
                <w:rStyle w:val="Hiperhivatkozs"/>
                <w:noProof/>
              </w:rPr>
              <w:t>XIII.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AZ IGÉNYLŐK ÉS A SZEMÉLYES GONDOSKODÁST VÉGZŐ SZEMÉLYEK JOGAI ÉS KÖTELESSÉGEI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_Toc423333952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32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3" w:history="1">
            <w:r w:rsidR="00F03EE9" w:rsidRPr="00A749CE">
              <w:rPr>
                <w:rStyle w:val="Hiperhivatkozs"/>
                <w:noProof/>
              </w:rPr>
              <w:t>XIV.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 FEJLŐDÉS LEGGYAKORIBB JELLEMZŐI A BÖLCSŐDÉS KOR VÉGÉRE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_Toc423333953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34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4" w:history="1">
            <w:r w:rsidR="00F03EE9" w:rsidRPr="00A749CE">
              <w:rPr>
                <w:rStyle w:val="Hiperhivatkozs"/>
                <w:noProof/>
              </w:rPr>
              <w:t>XV.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GYERMEKVÉDELEM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_Toc423333954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35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5" w:history="1">
            <w:r w:rsidR="00F03EE9" w:rsidRPr="00A749CE">
              <w:rPr>
                <w:rStyle w:val="Hiperhivatkozs"/>
                <w:noProof/>
              </w:rPr>
              <w:t>XVI.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ALAPELLÁTÁSON TÚLI, A CSALÁDI NEVELÉST TÁMOGATÓ SZOLGÁLTATÁSOK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_Toc423333955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36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6" w:history="1">
            <w:r w:rsidR="00F03EE9" w:rsidRPr="00A749CE">
              <w:rPr>
                <w:rStyle w:val="Hiperhivatkozs"/>
                <w:noProof/>
              </w:rPr>
              <w:t>XVII.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DOKUMENTÁCIÓ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_Toc423333956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37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7" w:history="1">
            <w:r w:rsidR="00F03EE9" w:rsidRPr="00A749CE">
              <w:rPr>
                <w:rStyle w:val="Hiperhivatkozs"/>
                <w:noProof/>
              </w:rPr>
              <w:t>XVIII.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ELLENŐRZÉS, ÉRTÉKELÉS (a vezető részéről)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_Toc423333957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40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8" w:history="1">
            <w:r w:rsidR="00F03EE9" w:rsidRPr="00A749CE">
              <w:rPr>
                <w:rStyle w:val="Hiperhivatkozs"/>
                <w:noProof/>
              </w:rPr>
              <w:t>XIX.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TÁJÉKOZTATÁS MÓDJA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_Toc423333958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42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59" w:history="1">
            <w:r w:rsidR="00F03EE9" w:rsidRPr="00A749CE">
              <w:rPr>
                <w:rStyle w:val="Hiperhivatkozs"/>
                <w:noProof/>
              </w:rPr>
              <w:t>XX.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SZAKDOLGOZÓK TOVÁBBKÉPZÉSE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_Toc423333959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43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60" w:history="1">
            <w:r w:rsidR="00F03EE9" w:rsidRPr="00A749CE">
              <w:rPr>
                <w:rStyle w:val="Hiperhivatkozs"/>
                <w:noProof/>
              </w:rPr>
              <w:t>XXI.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MELLÉKLETEK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_Toc423333960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43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F03EE9" w:rsidRDefault="006876C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23333961" w:history="1">
            <w:r w:rsidR="00F03EE9" w:rsidRPr="00A749CE">
              <w:rPr>
                <w:rStyle w:val="Hiperhivatkozs"/>
                <w:noProof/>
              </w:rPr>
              <w:t>XXII.</w:t>
            </w:r>
            <w:r w:rsidR="00F03EE9">
              <w:rPr>
                <w:rFonts w:eastAsiaTheme="minorEastAsia"/>
                <w:noProof/>
                <w:lang w:eastAsia="hu-HU"/>
              </w:rPr>
              <w:tab/>
            </w:r>
            <w:r w:rsidR="00F03EE9" w:rsidRPr="00A749CE">
              <w:rPr>
                <w:rStyle w:val="Hiperhivatkozs"/>
                <w:noProof/>
              </w:rPr>
              <w:t>ZÁRSZÓ</w:t>
            </w:r>
            <w:r w:rsidR="00F03EE9">
              <w:rPr>
                <w:noProof/>
                <w:webHidden/>
              </w:rPr>
              <w:tab/>
            </w:r>
            <w:r w:rsidR="00F03EE9">
              <w:rPr>
                <w:noProof/>
                <w:webHidden/>
              </w:rPr>
              <w:fldChar w:fldCharType="begin"/>
            </w:r>
            <w:r w:rsidR="00F03EE9">
              <w:rPr>
                <w:noProof/>
                <w:webHidden/>
              </w:rPr>
              <w:instrText xml:space="preserve"> PAGEREF _Toc423333961 \h </w:instrText>
            </w:r>
            <w:r w:rsidR="00F03EE9">
              <w:rPr>
                <w:noProof/>
                <w:webHidden/>
              </w:rPr>
            </w:r>
            <w:r w:rsidR="00F03EE9">
              <w:rPr>
                <w:noProof/>
                <w:webHidden/>
              </w:rPr>
              <w:fldChar w:fldCharType="separate"/>
            </w:r>
            <w:r w:rsidR="00F03EE9">
              <w:rPr>
                <w:noProof/>
                <w:webHidden/>
              </w:rPr>
              <w:t>43</w:t>
            </w:r>
            <w:r w:rsidR="00F03EE9">
              <w:rPr>
                <w:noProof/>
                <w:webHidden/>
              </w:rPr>
              <w:fldChar w:fldCharType="end"/>
            </w:r>
          </w:hyperlink>
        </w:p>
        <w:p w:rsidR="00C01D5E" w:rsidRPr="002922DA" w:rsidRDefault="00C01D5E" w:rsidP="002922D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922D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726" w:rsidRPr="002922DA" w:rsidRDefault="00FA772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726" w:rsidRPr="002922DA" w:rsidRDefault="00FA772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726" w:rsidRPr="002922DA" w:rsidRDefault="00FA772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726" w:rsidRPr="002922DA" w:rsidRDefault="00FA772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726" w:rsidRPr="002922DA" w:rsidRDefault="00FA772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BCE" w:rsidRPr="002922DA" w:rsidRDefault="00406BC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BCE" w:rsidRDefault="00406BC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AD1" w:rsidRPr="002922DA" w:rsidRDefault="00BD3AD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76724B" w:rsidP="00BD3AD1">
      <w:pPr>
        <w:pStyle w:val="Cmsor1"/>
        <w:numPr>
          <w:ilvl w:val="0"/>
          <w:numId w:val="28"/>
        </w:numPr>
      </w:pPr>
      <w:r w:rsidRPr="002922DA">
        <w:lastRenderedPageBreak/>
        <w:t xml:space="preserve"> </w:t>
      </w:r>
      <w:bookmarkStart w:id="0" w:name="_Toc423333940"/>
      <w:r w:rsidR="00EA1844" w:rsidRPr="002922DA">
        <w:t xml:space="preserve">AZ </w:t>
      </w:r>
      <w:r w:rsidR="00EA1844" w:rsidRPr="007C34AD">
        <w:t>INTÉZMÉNY</w:t>
      </w:r>
      <w:r w:rsidR="00EA1844" w:rsidRPr="002922DA">
        <w:t xml:space="preserve"> MŰKÖDÉSÉT BEFOLYÁSOLÓ FŐBB TÖRVÉNYI ÉS EGYÉB SZABÁLYOZÁSOK</w:t>
      </w:r>
      <w:bookmarkEnd w:id="0"/>
    </w:p>
    <w:p w:rsidR="00406BCE" w:rsidRPr="002922DA" w:rsidRDefault="00406BCE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38F1" w:rsidRPr="002922DA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ENSZ Emberi jogok nyilatkozata; </w:t>
      </w:r>
    </w:p>
    <w:p w:rsidR="000E38F1" w:rsidRPr="002922DA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ENSZ Egyezmény a gyermek jogairól;</w:t>
      </w:r>
    </w:p>
    <w:p w:rsidR="000E38F1" w:rsidRPr="002922DA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Európa Tanács Miniszterek Bizottsága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. (2002) 8-as ajánlása a tagállamok számára a napközbeni gyermekellátásról; </w:t>
      </w:r>
    </w:p>
    <w:p w:rsidR="000E38F1" w:rsidRPr="002922DA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1997. évi XXXI. törvény a gyermekek védelméről és a gyámügyi igazgatásról;</w:t>
      </w:r>
    </w:p>
    <w:p w:rsidR="000E38F1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15/1998. (IV. 30.) NM rendelet a személyes gondoskodást nyújtó gyermekjóléti, gyermekvédelmi intézmények, valamint személyek szakmai feladatairól és működésük feltételeiről; </w:t>
      </w:r>
    </w:p>
    <w:p w:rsidR="00EA35F8" w:rsidRPr="002922DA" w:rsidRDefault="00EA35F8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238/2011. (XII.29.) Korm. rendelet a személyes gondoskodást nyújtó gyerekjóléti alapellátások és gyermekvédelmi szakellátások térítési díjáról és az igénylésükhöz felhasználható bizonyítékokról</w:t>
      </w:r>
    </w:p>
    <w:p w:rsidR="00406BCE" w:rsidRPr="002922DA" w:rsidRDefault="00722C92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15/2013 (II. 26) </w:t>
      </w:r>
      <w:r w:rsidR="00CD75B1" w:rsidRPr="002922DA">
        <w:rPr>
          <w:rFonts w:ascii="Times New Roman" w:hAnsi="Times New Roman" w:cs="Times New Roman"/>
          <w:sz w:val="24"/>
          <w:szCs w:val="24"/>
        </w:rPr>
        <w:t>EMMI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  <w:r w:rsidR="000E38F1" w:rsidRPr="002922DA">
        <w:rPr>
          <w:rFonts w:ascii="Times New Roman" w:hAnsi="Times New Roman" w:cs="Times New Roman"/>
          <w:sz w:val="24"/>
          <w:szCs w:val="24"/>
        </w:rPr>
        <w:t>rendelet a pedagógiai s</w:t>
      </w:r>
      <w:r w:rsidR="00CD75B1" w:rsidRPr="002922DA">
        <w:rPr>
          <w:rFonts w:ascii="Times New Roman" w:hAnsi="Times New Roman" w:cs="Times New Roman"/>
          <w:sz w:val="24"/>
          <w:szCs w:val="24"/>
        </w:rPr>
        <w:t>zakszolgálati intézmények működéséről</w:t>
      </w:r>
      <w:r w:rsidR="000E38F1" w:rsidRPr="002922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75B1" w:rsidRPr="002922DA" w:rsidRDefault="00EA35F8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368/2011 (XII.31.) K</w:t>
      </w:r>
      <w:r w:rsidR="00CD75B1" w:rsidRPr="002922DA">
        <w:rPr>
          <w:rFonts w:ascii="Times New Roman" w:hAnsi="Times New Roman" w:cs="Times New Roman"/>
          <w:sz w:val="24"/>
          <w:szCs w:val="24"/>
        </w:rPr>
        <w:t>ormányrendelet az államháztartásról szóló törvény végrehajtásáról</w:t>
      </w:r>
    </w:p>
    <w:p w:rsidR="000E38F1" w:rsidRPr="002922DA" w:rsidRDefault="00CD75B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9/2000. (VIII.4.)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rendelet a személyes gondoskodást végző személyek továbbképzéséről és a szociális szakvizsgáról</w:t>
      </w:r>
      <w:r w:rsidR="000E38F1" w:rsidRPr="002922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6BCE" w:rsidRPr="002922DA" w:rsidRDefault="00406BCE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bölcsődei nevelés</w:t>
      </w:r>
      <w:r w:rsidR="00CD75B1" w:rsidRPr="002922DA">
        <w:rPr>
          <w:rFonts w:ascii="Times New Roman" w:hAnsi="Times New Roman" w:cs="Times New Roman"/>
          <w:sz w:val="24"/>
          <w:szCs w:val="24"/>
        </w:rPr>
        <w:t>-gondozás szakmai szabályai</w:t>
      </w:r>
      <w:r w:rsidRPr="002922DA">
        <w:rPr>
          <w:rFonts w:ascii="Times New Roman" w:hAnsi="Times New Roman" w:cs="Times New Roman"/>
          <w:sz w:val="24"/>
          <w:szCs w:val="24"/>
        </w:rPr>
        <w:t xml:space="preserve"> módszertani levél</w:t>
      </w:r>
      <w:r w:rsidR="00CD75B1" w:rsidRPr="002922DA">
        <w:rPr>
          <w:rFonts w:ascii="Times New Roman" w:hAnsi="Times New Roman" w:cs="Times New Roman"/>
          <w:sz w:val="24"/>
          <w:szCs w:val="24"/>
        </w:rPr>
        <w:t xml:space="preserve"> (NRSZH 2012)</w:t>
      </w:r>
    </w:p>
    <w:p w:rsidR="000E38F1" w:rsidRPr="002922DA" w:rsidRDefault="000E38F1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pszichológiai és a pedagógiai kutatások eredményei; </w:t>
      </w:r>
    </w:p>
    <w:p w:rsidR="000E38F1" w:rsidRPr="002922DA" w:rsidRDefault="000E38F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F5C04" w:rsidRDefault="005F5C04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3AD1" w:rsidRDefault="00BD3AD1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06BCE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A bölcsőde a családban nevelkedő 3 éven aluli gyermekek napközbeni ellátását, szakszerű nevelését-gondozását biztosító intézmény. </w:t>
      </w:r>
    </w:p>
    <w:p w:rsidR="00C01D5E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személyes gondoskodást nyújtó gyermekjóléti alapellátásnak a feladata a gyermekek testi, érzelmi, értelmi és erkölcsi fejlődésének, jólétének és családban történő nevelésének az elősegítése.</w:t>
      </w:r>
      <w:r w:rsidR="00C01D5E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D5E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Mindezek figyelembevételével határoztuk meg a bölcsődénkben folyó gondozó</w:t>
      </w:r>
      <w:r w:rsidR="009209F3" w:rsidRPr="002922DA">
        <w:rPr>
          <w:rFonts w:ascii="Times New Roman" w:hAnsi="Times New Roman" w:cs="Times New Roman"/>
          <w:sz w:val="24"/>
          <w:szCs w:val="24"/>
        </w:rPr>
        <w:t>-</w:t>
      </w:r>
      <w:r w:rsidRPr="002922DA">
        <w:rPr>
          <w:rFonts w:ascii="Times New Roman" w:hAnsi="Times New Roman" w:cs="Times New Roman"/>
          <w:sz w:val="24"/>
          <w:szCs w:val="24"/>
        </w:rPr>
        <w:t xml:space="preserve">nevelő munka szakmai alapelveit, melyek érvényesek a speciális ellátásokra és a szolgáltatásokra is, a sajátosságaiknak megfelelő kiegészítésekkel. </w:t>
      </w:r>
    </w:p>
    <w:p w:rsidR="00527295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Bölcsődénk saját nevelési-gondozási program szerint dolgozik, amit a „A bölcsődei nevelés-gondozás országos alapprogramja” figyelembevételével dolgozott ki. Ez az egymásra épülés biztosítja egyrészt az általános követelmények teljesítését, másrészt pedig az egyes intézmények szakmai önállóságát, a családok és a fenntartók elvárásaihoz és a helyi lehetőségekhez igazodást. </w:t>
      </w:r>
    </w:p>
    <w:p w:rsidR="00B871AE" w:rsidRPr="002922DA" w:rsidRDefault="00B871A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FE8" w:rsidRPr="002922DA" w:rsidRDefault="004A5FE8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FE8" w:rsidRPr="002922DA" w:rsidRDefault="004A5FE8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FE8" w:rsidRPr="002922DA" w:rsidRDefault="004A5FE8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1AE" w:rsidRPr="002922DA" w:rsidRDefault="00527295" w:rsidP="007C34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„A nevelés egyet jelent azzal, </w:t>
      </w:r>
    </w:p>
    <w:p w:rsidR="00B871AE" w:rsidRPr="002922DA" w:rsidRDefault="00527295" w:rsidP="007C34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hogy segítünk a gyermeknek </w:t>
      </w:r>
    </w:p>
    <w:p w:rsidR="00B871AE" w:rsidRPr="002922DA" w:rsidRDefault="00527295" w:rsidP="007C34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valóra váltani lehetőségeit.” </w:t>
      </w:r>
    </w:p>
    <w:p w:rsidR="00527295" w:rsidRPr="002922DA" w:rsidRDefault="00527295" w:rsidP="007C34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(Eric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Fromm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>)</w:t>
      </w:r>
    </w:p>
    <w:p w:rsidR="00406BCE" w:rsidRPr="002922DA" w:rsidRDefault="00406BC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BCE" w:rsidRPr="002922DA" w:rsidRDefault="00406BC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BCE" w:rsidRPr="002922DA" w:rsidRDefault="00406BC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069E" w:rsidRPr="002922DA" w:rsidRDefault="009F069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069E" w:rsidRPr="002922DA" w:rsidRDefault="009F069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104F" w:rsidRDefault="00B2104F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C34AD" w:rsidRPr="002922DA" w:rsidRDefault="007C34AD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022871" w:rsidP="002922DA">
      <w:pPr>
        <w:pStyle w:val="Cmsor1"/>
        <w:spacing w:line="360" w:lineRule="auto"/>
        <w:rPr>
          <w:rFonts w:cs="Times New Roman"/>
          <w:sz w:val="24"/>
          <w:szCs w:val="24"/>
        </w:rPr>
      </w:pPr>
      <w:bookmarkStart w:id="1" w:name="_Toc423333941"/>
      <w:r w:rsidRPr="007C34AD">
        <w:lastRenderedPageBreak/>
        <w:t>AZ ELLÁTANDÓ CÉLCSOPORT ÉS AZ ELLÁTANDÓ TERÜLET</w:t>
      </w:r>
      <w:r w:rsidRPr="002922DA">
        <w:rPr>
          <w:rFonts w:cs="Times New Roman"/>
          <w:sz w:val="24"/>
          <w:szCs w:val="24"/>
        </w:rPr>
        <w:t xml:space="preserve"> </w:t>
      </w:r>
      <w:r w:rsidRPr="005F5C04">
        <w:t>JELLEMZŐI</w:t>
      </w:r>
      <w:bookmarkEnd w:id="1"/>
    </w:p>
    <w:p w:rsidR="00B871AE" w:rsidRPr="002922DA" w:rsidRDefault="00B871AE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Bölcsődénk a Budai Tájvédelmi Körzet közepén, tiszta levegőjű hegyek és erdők ölelésében kap helyet. Nagykovácsi és környékének természeti és közösségi értékei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egyedülálló</w:t>
      </w:r>
      <w:r w:rsidR="00E30355">
        <w:rPr>
          <w:rFonts w:ascii="Times New Roman" w:hAnsi="Times New Roman" w:cs="Times New Roman"/>
          <w:sz w:val="24"/>
          <w:szCs w:val="24"/>
        </w:rPr>
        <w:t>a</w:t>
      </w:r>
      <w:r w:rsidRPr="002922D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. Különösen kiemelendő a csak itt élő pilisi len, melyről intézményünk nevét is választottuk. </w:t>
      </w: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Bölcsődénk a község újonnan beépült részén, egy „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Gyermekfalu”-</w:t>
      </w:r>
      <w:proofErr w:type="spellStart"/>
      <w:proofErr w:type="gramEnd"/>
      <w:r w:rsidRPr="002922DA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kialakítandó terület egyik új építésű részegysége </w:t>
      </w:r>
      <w:r w:rsidR="00B871AE" w:rsidRPr="002922DA">
        <w:rPr>
          <w:rFonts w:ascii="Times New Roman" w:hAnsi="Times New Roman" w:cs="Times New Roman"/>
          <w:sz w:val="24"/>
          <w:szCs w:val="24"/>
        </w:rPr>
        <w:t>óvodával, védőnői szolgálattal</w:t>
      </w:r>
      <w:r w:rsidRPr="002922DA">
        <w:rPr>
          <w:rFonts w:ascii="Times New Roman" w:hAnsi="Times New Roman" w:cs="Times New Roman"/>
          <w:sz w:val="24"/>
          <w:szCs w:val="24"/>
        </w:rPr>
        <w:t>. Az új óvoda már felépült, a m</w:t>
      </w:r>
      <w:r w:rsidR="00B2104F" w:rsidRPr="002922DA">
        <w:rPr>
          <w:rFonts w:ascii="Times New Roman" w:hAnsi="Times New Roman" w:cs="Times New Roman"/>
          <w:sz w:val="24"/>
          <w:szCs w:val="24"/>
        </w:rPr>
        <w:t>eglévő két tagóvodával együtt 13</w:t>
      </w:r>
      <w:r w:rsidRPr="002922DA">
        <w:rPr>
          <w:rFonts w:ascii="Times New Roman" w:hAnsi="Times New Roman" w:cs="Times New Roman"/>
          <w:sz w:val="24"/>
          <w:szCs w:val="24"/>
        </w:rPr>
        <w:t xml:space="preserve"> csoportban több, mint 300 gyermeket lát el. </w:t>
      </w:r>
      <w:r w:rsidR="00B2104F" w:rsidRPr="002922DA">
        <w:rPr>
          <w:rFonts w:ascii="Times New Roman" w:hAnsi="Times New Roman" w:cs="Times New Roman"/>
          <w:sz w:val="24"/>
          <w:szCs w:val="24"/>
        </w:rPr>
        <w:t>A bölcsőde 2014-2015-be</w:t>
      </w:r>
      <w:r w:rsidRPr="002922DA">
        <w:rPr>
          <w:rFonts w:ascii="Times New Roman" w:hAnsi="Times New Roman" w:cs="Times New Roman"/>
          <w:sz w:val="24"/>
          <w:szCs w:val="24"/>
        </w:rPr>
        <w:t>n épül</w:t>
      </w:r>
      <w:r w:rsidR="00B2104F" w:rsidRPr="002922DA">
        <w:rPr>
          <w:rFonts w:ascii="Times New Roman" w:hAnsi="Times New Roman" w:cs="Times New Roman"/>
          <w:sz w:val="24"/>
          <w:szCs w:val="24"/>
        </w:rPr>
        <w:t>t</w:t>
      </w:r>
      <w:r w:rsidRPr="002922DA">
        <w:rPr>
          <w:rFonts w:ascii="Times New Roman" w:hAnsi="Times New Roman" w:cs="Times New Roman"/>
          <w:sz w:val="24"/>
          <w:szCs w:val="24"/>
        </w:rPr>
        <w:t xml:space="preserve"> meg az „ÚJ BÖLCSŐDEI INTÉZMÉNYLÉTESÍTÉS” című projekt keretében, amelyet a „Szociális alapszolgáltatások és gyermekjóléti alapellátások infrastrukturális fejlesztése - KMOP-4.5.2-11</w:t>
      </w:r>
      <w:r w:rsidR="00B2104F" w:rsidRPr="002922DA">
        <w:rPr>
          <w:rFonts w:ascii="Times New Roman" w:hAnsi="Times New Roman" w:cs="Times New Roman"/>
          <w:sz w:val="24"/>
          <w:szCs w:val="24"/>
        </w:rPr>
        <w:t>” sikeres pályázat tett lehetővé</w:t>
      </w:r>
      <w:r w:rsidRPr="00292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843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„Gyermekfalu” létrehozásával </w:t>
      </w:r>
      <w:r w:rsidR="00DC343B" w:rsidRPr="002922DA">
        <w:rPr>
          <w:rFonts w:ascii="Times New Roman" w:hAnsi="Times New Roman" w:cs="Times New Roman"/>
          <w:sz w:val="24"/>
          <w:szCs w:val="24"/>
        </w:rPr>
        <w:t>a községünkben évente egyre magasabb számú születés arány</w:t>
      </w:r>
      <w:r w:rsidRPr="002922DA">
        <w:rPr>
          <w:rFonts w:ascii="Times New Roman" w:hAnsi="Times New Roman" w:cs="Times New Roman"/>
          <w:sz w:val="24"/>
          <w:szCs w:val="24"/>
        </w:rPr>
        <w:t xml:space="preserve"> ellátásának feltételei valósulnak meg.</w:t>
      </w:r>
      <w:r w:rsidR="00DC343B" w:rsidRPr="002922DA">
        <w:rPr>
          <w:rFonts w:ascii="Times New Roman" w:hAnsi="Times New Roman" w:cs="Times New Roman"/>
          <w:sz w:val="24"/>
          <w:szCs w:val="24"/>
        </w:rPr>
        <w:t xml:space="preserve"> Községünkben kiemelkedően magas </w:t>
      </w:r>
      <w:proofErr w:type="spellStart"/>
      <w:r w:rsidR="00DC343B" w:rsidRPr="002922DA">
        <w:rPr>
          <w:rFonts w:ascii="Times New Roman" w:hAnsi="Times New Roman" w:cs="Times New Roman"/>
          <w:sz w:val="24"/>
          <w:szCs w:val="24"/>
        </w:rPr>
        <w:t>az</w:t>
      </w:r>
      <w:r w:rsidR="006A576C">
        <w:rPr>
          <w:rFonts w:ascii="Times New Roman" w:hAnsi="Times New Roman" w:cs="Times New Roman"/>
          <w:sz w:val="24"/>
          <w:szCs w:val="24"/>
        </w:rPr>
        <w:t>.</w:t>
      </w:r>
      <w:r w:rsidR="00DC343B" w:rsidRPr="002922DA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DC343B" w:rsidRPr="002922DA">
        <w:rPr>
          <w:rFonts w:ascii="Times New Roman" w:hAnsi="Times New Roman" w:cs="Times New Roman"/>
          <w:sz w:val="24"/>
          <w:szCs w:val="24"/>
        </w:rPr>
        <w:t xml:space="preserve"> évre jutó születések száma, így mindenképpen szükség volt már egy bölcsőde építésére. A településünkön</w:t>
      </w:r>
      <w:r w:rsidR="00BC01E1" w:rsidRPr="002922DA">
        <w:rPr>
          <w:rFonts w:ascii="Times New Roman" w:hAnsi="Times New Roman" w:cs="Times New Roman"/>
          <w:sz w:val="24"/>
          <w:szCs w:val="24"/>
        </w:rPr>
        <w:t xml:space="preserve"> élő, nemrég – az elmúlt 10 évben – beköltöző lakosok nagyrészt fiatal, többgyermekes családok, ahol az édesanyák is aktív szereplők voltak a munkaerőpiacon mielőtt gyermeket vállaltak. Bölcsődénk elsősorban azoknak az édesanyáknak –rajtuk keresztül a családjaiknak – próbál segítséget nyújtani, akik szeretnének visszamenni a munka világába és ehhez gyermekük napközbeni ellátására van szükségük.</w:t>
      </w:r>
      <w:r w:rsidR="00DC343B" w:rsidRPr="002922DA">
        <w:rPr>
          <w:rFonts w:ascii="Times New Roman" w:hAnsi="Times New Roman" w:cs="Times New Roman"/>
          <w:sz w:val="24"/>
          <w:szCs w:val="24"/>
        </w:rPr>
        <w:t xml:space="preserve"> </w:t>
      </w:r>
      <w:r w:rsidR="00BC01E1" w:rsidRPr="002922DA">
        <w:rPr>
          <w:rFonts w:ascii="Times New Roman" w:hAnsi="Times New Roman" w:cs="Times New Roman"/>
          <w:sz w:val="24"/>
          <w:szCs w:val="24"/>
        </w:rPr>
        <w:t>Intézményünk 0-3 éves korú gyermekek fogadását vállalja.</w:t>
      </w:r>
      <w:r w:rsidR="00490773" w:rsidRPr="002922DA">
        <w:rPr>
          <w:rFonts w:ascii="Times New Roman" w:hAnsi="Times New Roman" w:cs="Times New Roman"/>
          <w:sz w:val="24"/>
          <w:szCs w:val="24"/>
        </w:rPr>
        <w:t xml:space="preserve"> Jelen pillanatban körülbelül 260 0-3 éves korú gyermek él Nagykovácsiban. Ennek a számnak tükrében a bölcsőde építés projekt keretin belül a tervezésnél már gondoltak a bővítés lehetőségére is, így a tervrajzon szerepel még egy gondozási egység is, mely most nem került megépítésre, de mint lesz rá anyagi forrás kivitelezésre kerülhet az is.</w:t>
      </w:r>
      <w:r w:rsidR="00BC01E1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6C8" w:rsidRDefault="000F56C8" w:rsidP="000F56C8">
      <w:pPr>
        <w:pStyle w:val="Cmsor1"/>
      </w:pPr>
      <w:bookmarkStart w:id="2" w:name="_Toc423333942"/>
      <w:r>
        <w:t>BEMUTATKOZUNK</w:t>
      </w:r>
      <w:bookmarkEnd w:id="2"/>
    </w:p>
    <w:p w:rsidR="000F56C8" w:rsidRPr="000F56C8" w:rsidRDefault="000F56C8" w:rsidP="000F56C8"/>
    <w:p w:rsidR="00B95843" w:rsidRDefault="00B95843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5843">
        <w:rPr>
          <w:rFonts w:ascii="Times New Roman" w:hAnsi="Times New Roman" w:cs="Times New Roman"/>
          <w:sz w:val="24"/>
          <w:szCs w:val="24"/>
          <w:u w:val="single"/>
        </w:rPr>
        <w:t>Tárgyi feltételek</w:t>
      </w:r>
    </w:p>
    <w:p w:rsidR="00E375BA" w:rsidRDefault="00BC01E1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Lenvirág bölcsődében </w:t>
      </w:r>
      <w:r w:rsidR="00490773" w:rsidRPr="002922DA">
        <w:rPr>
          <w:rFonts w:ascii="Times New Roman" w:hAnsi="Times New Roman" w:cs="Times New Roman"/>
          <w:sz w:val="24"/>
          <w:szCs w:val="24"/>
        </w:rPr>
        <w:t xml:space="preserve">most </w:t>
      </w:r>
      <w:r w:rsidRPr="002922DA">
        <w:rPr>
          <w:rFonts w:ascii="Times New Roman" w:hAnsi="Times New Roman" w:cs="Times New Roman"/>
          <w:sz w:val="24"/>
          <w:szCs w:val="24"/>
        </w:rPr>
        <w:t>egy gondozási egység van, mely két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csopo</w:t>
      </w:r>
      <w:r w:rsidRPr="002922DA">
        <w:rPr>
          <w:rFonts w:ascii="Times New Roman" w:hAnsi="Times New Roman" w:cs="Times New Roman"/>
          <w:sz w:val="24"/>
          <w:szCs w:val="24"/>
        </w:rPr>
        <w:t>rtszobát jelent</w:t>
      </w:r>
      <w:r w:rsidR="00B95843">
        <w:rPr>
          <w:rFonts w:ascii="Times New Roman" w:hAnsi="Times New Roman" w:cs="Times New Roman"/>
          <w:sz w:val="24"/>
          <w:szCs w:val="24"/>
        </w:rPr>
        <w:t>,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="00B95843">
        <w:rPr>
          <w:rFonts w:ascii="Times New Roman" w:hAnsi="Times New Roman" w:cs="Times New Roman"/>
          <w:sz w:val="24"/>
          <w:szCs w:val="24"/>
        </w:rPr>
        <w:t xml:space="preserve">melyek 50 m2 </w:t>
      </w:r>
      <w:r w:rsidR="0031419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B9584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527295" w:rsidRPr="002922DA">
        <w:rPr>
          <w:rFonts w:ascii="Times New Roman" w:hAnsi="Times New Roman" w:cs="Times New Roman"/>
          <w:sz w:val="24"/>
          <w:szCs w:val="24"/>
        </w:rPr>
        <w:t>.</w:t>
      </w:r>
      <w:r w:rsidR="00E375BA" w:rsidRPr="002922DA">
        <w:rPr>
          <w:rFonts w:ascii="Times New Roman" w:hAnsi="Times New Roman" w:cs="Times New Roman"/>
          <w:sz w:val="24"/>
          <w:szCs w:val="24"/>
        </w:rPr>
        <w:t xml:space="preserve"> A csoportokhoz tartozik egy-egy öltöző, egy fürdőszoba, és egy árnyékolóval ellátott nyitott terasz. A szobák berendezése korszerű, új bútorokkal berendezett, ízléses. Külön sarkok vannak kialakítva a nyugodt játszás biztosítására.</w:t>
      </w:r>
      <w:r w:rsidR="0031419B">
        <w:rPr>
          <w:rFonts w:ascii="Times New Roman" w:hAnsi="Times New Roman" w:cs="Times New Roman"/>
          <w:sz w:val="24"/>
          <w:szCs w:val="24"/>
        </w:rPr>
        <w:t xml:space="preserve"> Két csoportszobánk egyelőre a </w:t>
      </w:r>
      <w:r w:rsidR="0031419B">
        <w:rPr>
          <w:rFonts w:ascii="Times New Roman" w:hAnsi="Times New Roman" w:cs="Times New Roman"/>
          <w:sz w:val="24"/>
          <w:szCs w:val="24"/>
        </w:rPr>
        <w:lastRenderedPageBreak/>
        <w:t xml:space="preserve">domináns színe alapján </w:t>
      </w:r>
      <w:r w:rsidR="0031419B" w:rsidRPr="0031419B">
        <w:rPr>
          <w:rFonts w:ascii="Times New Roman" w:hAnsi="Times New Roman" w:cs="Times New Roman"/>
          <w:sz w:val="24"/>
          <w:szCs w:val="24"/>
        </w:rPr>
        <w:t>lett</w:t>
      </w:r>
      <w:r w:rsidR="0031419B" w:rsidRPr="0031419B">
        <w:rPr>
          <w:rFonts w:ascii="Times New Roman" w:hAnsi="Times New Roman" w:cs="Times New Roman"/>
          <w:b/>
          <w:sz w:val="24"/>
          <w:szCs w:val="24"/>
        </w:rPr>
        <w:t xml:space="preserve"> ZÖLD és KÉK csoport</w:t>
      </w:r>
      <w:r w:rsidR="0031419B">
        <w:rPr>
          <w:rFonts w:ascii="Times New Roman" w:hAnsi="Times New Roman" w:cs="Times New Roman"/>
          <w:sz w:val="24"/>
          <w:szCs w:val="24"/>
        </w:rPr>
        <w:t xml:space="preserve">nak keresztelve. A kék csoportban a minták, matricák textíliák a víz témához kapcsolódnak, míg a zöld csoportban a fák, erdő, rét motívumok a </w:t>
      </w:r>
      <w:proofErr w:type="spellStart"/>
      <w:r w:rsidR="0031419B">
        <w:rPr>
          <w:rFonts w:ascii="Times New Roman" w:hAnsi="Times New Roman" w:cs="Times New Roman"/>
          <w:sz w:val="24"/>
          <w:szCs w:val="24"/>
        </w:rPr>
        <w:t>dominánsak</w:t>
      </w:r>
      <w:proofErr w:type="spellEnd"/>
      <w:r w:rsidR="00314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19B" w:rsidRDefault="0031419B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játékeszközök gondosan, életkoruknak megfelelően lettek összeválogatva, a nagymozgások fejlesztésétől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fejlesztéséig minden eszköz megtalálható, melyek segítik a gyermekek fejlődését ebben korban.</w:t>
      </w:r>
    </w:p>
    <w:p w:rsidR="0031419B" w:rsidRDefault="0031419B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bölcsődei egységre jutó egy közös, csoportszobákkal közvetlen kapcsolatos </w:t>
      </w:r>
      <w:r w:rsidRPr="0031419B">
        <w:rPr>
          <w:rFonts w:ascii="Times New Roman" w:hAnsi="Times New Roman" w:cs="Times New Roman"/>
          <w:b/>
          <w:sz w:val="24"/>
          <w:szCs w:val="24"/>
        </w:rPr>
        <w:t>fürdőszoba</w:t>
      </w:r>
      <w:r>
        <w:rPr>
          <w:rFonts w:ascii="Times New Roman" w:hAnsi="Times New Roman" w:cs="Times New Roman"/>
          <w:sz w:val="24"/>
          <w:szCs w:val="24"/>
        </w:rPr>
        <w:t xml:space="preserve"> van, melynek berendezése tökéletesen illeszkedik a gyermekek életkorához, és segíti a gyermekek önállóságra nevelését.</w:t>
      </w:r>
    </w:p>
    <w:p w:rsidR="0031419B" w:rsidRDefault="0031419B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1419B">
        <w:rPr>
          <w:rFonts w:ascii="Times New Roman" w:hAnsi="Times New Roman" w:cs="Times New Roman"/>
          <w:b/>
          <w:sz w:val="24"/>
          <w:szCs w:val="24"/>
        </w:rPr>
        <w:t>gyermeköltözőkben</w:t>
      </w:r>
      <w:r>
        <w:rPr>
          <w:rFonts w:ascii="Times New Roman" w:hAnsi="Times New Roman" w:cs="Times New Roman"/>
          <w:sz w:val="24"/>
          <w:szCs w:val="24"/>
        </w:rPr>
        <w:t xml:space="preserve">, mely közvetlen kapcsolatos a csoportszobákkal, illetve a fürdőszobával, minden gyermek számára saját, állandó, jellel ellátott szekrény és cipőtartó található. Az öltözőkben a szülők számára biztosítunk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pelenkázási</w:t>
      </w:r>
      <w:proofErr w:type="spellEnd"/>
      <w:r w:rsidR="00167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illetve kézmosási lehetőséget is.</w:t>
      </w:r>
    </w:p>
    <w:p w:rsidR="002718E3" w:rsidRDefault="002718E3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intézménynek jelenleg </w:t>
      </w:r>
      <w:r w:rsidRPr="002718E3">
        <w:rPr>
          <w:rFonts w:ascii="Times New Roman" w:hAnsi="Times New Roman" w:cs="Times New Roman"/>
          <w:b/>
          <w:sz w:val="24"/>
          <w:szCs w:val="24"/>
        </w:rPr>
        <w:t>melegítőkonyhája</w:t>
      </w:r>
      <w:r>
        <w:rPr>
          <w:rFonts w:ascii="Times New Roman" w:hAnsi="Times New Roman" w:cs="Times New Roman"/>
          <w:sz w:val="24"/>
          <w:szCs w:val="24"/>
        </w:rPr>
        <w:t xml:space="preserve"> van így a kisgyermekek számára biztosított napi négyszeri étkezést egy külső cég szállítja a bölcsődébe.</w:t>
      </w:r>
    </w:p>
    <w:p w:rsidR="002718E3" w:rsidRDefault="002718E3" w:rsidP="00B95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Épületünkben a fent említett helységeken kívül van még kisgyermeknevelői szoba, öltöző, teakonyha –ebédlő, raktár, iroda, mosodai helységek</w:t>
      </w:r>
      <w:r w:rsidR="00167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illetve egy beteg elkülönítő.</w:t>
      </w:r>
    </w:p>
    <w:p w:rsidR="0031419B" w:rsidRPr="0031419B" w:rsidRDefault="0031419B" w:rsidP="0031419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1419B">
        <w:rPr>
          <w:rFonts w:ascii="Times New Roman" w:hAnsi="Times New Roman" w:cs="Times New Roman"/>
          <w:sz w:val="24"/>
          <w:szCs w:val="24"/>
          <w:u w:val="single"/>
        </w:rPr>
        <w:t>Személyi feltételek</w:t>
      </w:r>
    </w:p>
    <w:p w:rsidR="00527295" w:rsidRPr="002922DA" w:rsidRDefault="0031419B" w:rsidP="0031419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1E1" w:rsidRPr="002922DA">
        <w:rPr>
          <w:rFonts w:ascii="Times New Roman" w:hAnsi="Times New Roman" w:cs="Times New Roman"/>
          <w:sz w:val="24"/>
          <w:szCs w:val="24"/>
        </w:rPr>
        <w:t>Csoportonként</w:t>
      </w:r>
      <w:proofErr w:type="spellEnd"/>
      <w:r w:rsidR="00BC01E1" w:rsidRPr="002922DA">
        <w:rPr>
          <w:rFonts w:ascii="Times New Roman" w:hAnsi="Times New Roman" w:cs="Times New Roman"/>
          <w:sz w:val="24"/>
          <w:szCs w:val="24"/>
        </w:rPr>
        <w:t xml:space="preserve"> a megengedett </w:t>
      </w:r>
      <w:r w:rsidR="002718E3">
        <w:rPr>
          <w:rFonts w:ascii="Times New Roman" w:hAnsi="Times New Roman" w:cs="Times New Roman"/>
          <w:sz w:val="24"/>
          <w:szCs w:val="24"/>
        </w:rPr>
        <w:t>gyermek</w:t>
      </w:r>
      <w:r w:rsidR="00BC01E1" w:rsidRPr="002922DA">
        <w:rPr>
          <w:rFonts w:ascii="Times New Roman" w:hAnsi="Times New Roman" w:cs="Times New Roman"/>
          <w:sz w:val="24"/>
          <w:szCs w:val="24"/>
        </w:rPr>
        <w:t>létszám 12 fő, melyhez a kötelezően előírt létszámfeltétel biztosítását figyelembe véve 2 kisgyermeknevelő tartozik. Ezen kívül m</w:t>
      </w:r>
      <w:r w:rsidR="006A576C">
        <w:rPr>
          <w:rFonts w:ascii="Times New Roman" w:hAnsi="Times New Roman" w:cs="Times New Roman"/>
          <w:sz w:val="24"/>
          <w:szCs w:val="24"/>
        </w:rPr>
        <w:t xml:space="preserve">indkét csoporthoz, 1-1 </w:t>
      </w:r>
      <w:r w:rsidR="00094D25" w:rsidRPr="00A2176E">
        <w:rPr>
          <w:rFonts w:ascii="Times New Roman" w:hAnsi="Times New Roman" w:cs="Times New Roman"/>
          <w:sz w:val="24"/>
          <w:szCs w:val="24"/>
        </w:rPr>
        <w:t xml:space="preserve">bölcsődei dajka </w:t>
      </w:r>
      <w:r w:rsidR="00094D25">
        <w:rPr>
          <w:rFonts w:ascii="Times New Roman" w:hAnsi="Times New Roman" w:cs="Times New Roman"/>
          <w:sz w:val="24"/>
          <w:szCs w:val="24"/>
        </w:rPr>
        <w:t>tartozik</w:t>
      </w:r>
      <w:r w:rsidR="00BC01E1" w:rsidRPr="002922DA">
        <w:rPr>
          <w:rFonts w:ascii="Times New Roman" w:hAnsi="Times New Roman" w:cs="Times New Roman"/>
          <w:sz w:val="24"/>
          <w:szCs w:val="24"/>
        </w:rPr>
        <w:t xml:space="preserve">, akik segítik a csoportban dolgozó kisgyermeknevelők nevelő-gondozó munkáját. </w:t>
      </w:r>
      <w:r w:rsidR="002718E3">
        <w:rPr>
          <w:rFonts w:ascii="Times New Roman" w:hAnsi="Times New Roman" w:cs="Times New Roman"/>
          <w:sz w:val="24"/>
          <w:szCs w:val="24"/>
        </w:rPr>
        <w:t>Az intézményben dolgozik még egy</w:t>
      </w:r>
      <w:r w:rsidR="00E375BA" w:rsidRPr="002922DA">
        <w:rPr>
          <w:rFonts w:ascii="Times New Roman" w:hAnsi="Times New Roman" w:cs="Times New Roman"/>
          <w:sz w:val="24"/>
          <w:szCs w:val="24"/>
        </w:rPr>
        <w:t xml:space="preserve"> konyhai kisegítő, illetve az intézményvezető aki a bölcsődevezető.</w:t>
      </w:r>
      <w:r w:rsidR="002718E3">
        <w:rPr>
          <w:rFonts w:ascii="Times New Roman" w:hAnsi="Times New Roman" w:cs="Times New Roman"/>
          <w:sz w:val="24"/>
          <w:szCs w:val="24"/>
        </w:rPr>
        <w:t xml:space="preserve"> Így összesen </w:t>
      </w:r>
      <w:r w:rsidR="006A576C">
        <w:rPr>
          <w:rFonts w:ascii="Times New Roman" w:hAnsi="Times New Roman" w:cs="Times New Roman"/>
          <w:sz w:val="24"/>
          <w:szCs w:val="24"/>
        </w:rPr>
        <w:t>4 kisgyermeknevelő, 2 ki</w:t>
      </w:r>
      <w:r w:rsidR="002718E3">
        <w:rPr>
          <w:rFonts w:ascii="Times New Roman" w:hAnsi="Times New Roman" w:cs="Times New Roman"/>
          <w:sz w:val="24"/>
          <w:szCs w:val="24"/>
        </w:rPr>
        <w:t>segítő, 1 konyhai kisegítő</w:t>
      </w:r>
      <w:r w:rsidR="00E109B6">
        <w:rPr>
          <w:rFonts w:ascii="Times New Roman" w:hAnsi="Times New Roman" w:cs="Times New Roman"/>
          <w:sz w:val="24"/>
          <w:szCs w:val="24"/>
        </w:rPr>
        <w:t>, 1 takarítónő és 1</w:t>
      </w:r>
      <w:r w:rsidR="006A576C">
        <w:rPr>
          <w:rFonts w:ascii="Times New Roman" w:hAnsi="Times New Roman" w:cs="Times New Roman"/>
          <w:sz w:val="24"/>
          <w:szCs w:val="24"/>
        </w:rPr>
        <w:t xml:space="preserve"> házimunkás</w:t>
      </w:r>
      <w:r w:rsidR="002718E3">
        <w:rPr>
          <w:rFonts w:ascii="Times New Roman" w:hAnsi="Times New Roman" w:cs="Times New Roman"/>
          <w:sz w:val="24"/>
          <w:szCs w:val="24"/>
        </w:rPr>
        <w:t xml:space="preserve"> és egy bölcsődevezető látja el a napi teendőket.</w:t>
      </w:r>
      <w:r w:rsidR="00E375BA" w:rsidRPr="002922DA">
        <w:rPr>
          <w:rFonts w:ascii="Times New Roman" w:hAnsi="Times New Roman" w:cs="Times New Roman"/>
          <w:sz w:val="24"/>
          <w:szCs w:val="24"/>
        </w:rPr>
        <w:t xml:space="preserve"> A takarítási</w:t>
      </w:r>
      <w:r w:rsidR="005618EF">
        <w:rPr>
          <w:rFonts w:ascii="Times New Roman" w:hAnsi="Times New Roman" w:cs="Times New Roman"/>
          <w:sz w:val="24"/>
          <w:szCs w:val="24"/>
        </w:rPr>
        <w:t xml:space="preserve"> munkálatokat 1 fő 8 órában végzi, </w:t>
      </w:r>
      <w:r w:rsidR="006A576C">
        <w:rPr>
          <w:rFonts w:ascii="Times New Roman" w:hAnsi="Times New Roman" w:cs="Times New Roman"/>
          <w:sz w:val="24"/>
          <w:szCs w:val="24"/>
        </w:rPr>
        <w:t>a karbantartási feladatokat a</w:t>
      </w:r>
      <w:r w:rsidR="005618EF">
        <w:rPr>
          <w:rFonts w:ascii="Times New Roman" w:hAnsi="Times New Roman" w:cs="Times New Roman"/>
          <w:sz w:val="24"/>
          <w:szCs w:val="24"/>
        </w:rPr>
        <w:t xml:space="preserve"> napi 4 órában dolgozó házimunkás végzi.</w:t>
      </w:r>
      <w:r w:rsidR="002718E3">
        <w:rPr>
          <w:rFonts w:ascii="Times New Roman" w:hAnsi="Times New Roman" w:cs="Times New Roman"/>
          <w:sz w:val="24"/>
          <w:szCs w:val="24"/>
        </w:rPr>
        <w:t xml:space="preserve"> Ezen kívül a bölcsődeorvos segíti a munkánkat havi 4 órában.</w:t>
      </w:r>
    </w:p>
    <w:p w:rsidR="00B2104F" w:rsidRPr="002922DA" w:rsidRDefault="00B2104F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Programunk összeállításánál fontos szempont volt, hogy szeretjük a környezetünket, ahol élünk, és ezt az érzést, kötődést szeretnénk gyermekeinkbe is átörökíteni. Olyan környezetet kívánunk biztosítani a gyermekek számára, amely leginkább sugározza az otthon melegét, ahol természetes, egyszerű, az életből adódó lehetőségek és tevékenységek által fejlődhetnek abban a csodálatos természeti környezetben, amely állandó változásaival nap, mint nap kerete életünknek. Természeti környezetünk értékeinek, kincseinek megbecsülése és óvása természetes része kell, hogy legyen életünknek, hiszen a ma gyermekei lesznek a jövő felnőtt</w:t>
      </w:r>
      <w:r w:rsidR="00167C0D">
        <w:rPr>
          <w:rFonts w:ascii="Times New Roman" w:hAnsi="Times New Roman" w:cs="Times New Roman"/>
          <w:sz w:val="24"/>
          <w:szCs w:val="24"/>
        </w:rPr>
        <w:t>j</w:t>
      </w:r>
      <w:r w:rsidRPr="002922DA">
        <w:rPr>
          <w:rFonts w:ascii="Times New Roman" w:hAnsi="Times New Roman" w:cs="Times New Roman"/>
          <w:sz w:val="24"/>
          <w:szCs w:val="24"/>
        </w:rPr>
        <w:t xml:space="preserve">ei,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akiknek hozzáállása, életvitele a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záloga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annak, hogy megőrizhessük ezen értékeket. Ennek érdekében programunkban kiemelt szerepet kap a környezettudatos szemléletmód kialakítása, hogy gyermekeink a környezetükkel harmóniában élni tudó felnőttekké válhassanak. </w:t>
      </w: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természet közelsége számos érdekes és különleges megfigyelésre adhat lehetőséget a gyermekek számára, hiszen itt kisállatokkal, madarakkal találkozhatnak, és az erdő színeinek változatosságát is megcsodálhatják. A minket körülvevő apróbb-nagyobb élőlények megismerésével, megszerettetésével szeretnénk pozitív érzelmi szálakat kialakítani környezetünk óvása, védése érdekében. Fontosnak tartjuk, hogy a bölcsőde és a család értékrendje a környezeti nevelés terén is hasonló legyen. Ennek elérésében meghatározók lehetnek a családokkal közösen szervezett programok. </w:t>
      </w: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község hagyományainak megfelelően az új intézményünkben is a nyitott, családbarát légkörre törekszünk, ahol a szülők betekintést kapnak a bölcsőde mindennapi életébe. A jeles ünnepeket (farsang, Gyermeknap, óvodába menők búcsúdélutánja,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Mikulás,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stb.) a szülők részvételével tartjuk meg. Valljuk, hogy minden gyermeknek joga van az egyéni bánásmódhoz, hogy szeretettel és figyelemmel kísérve fejlődhessen. Mindennapjaink tervezésénél célunk a gyermekek vidám, nyitott, kiegyensúlyozott, játékban elmélyülő, kreatív, önbizalommal rendelkező személyiséggé érése.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Jelszavunk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 NYITOTTSÁG, ajtónk nyitva áll minden szülő előtt. A szülők bizalommal fordulhatnak gyermekeik nevelőihez, akik minden esetben igyekeznek hasznos és szakszerű tanáccsal ellátni a kedves szülőket, vagy szükség esetén megerősíteni őket abban, hogy gyermekeik jól fejlődnek. </w:t>
      </w: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beszoktatás folyamán arra törekszünk, hogy a szülők megbizonyosodjanak arról, hogy távollétükben gyermekük biztonságos, szeretetteljes, elfogadó környezetben lesz a bölcsődében. A napirend kialakítása során figyelembe vesszük a gyermekek életkori sajátosságait, az egyéni igényeket, a fejlettségi szintjét, és ehhez igazítjuk szakmai elképzeléseinket. Lehetőséget biztosítunk sok-sok, különböző tevékenységre. Elegendő időt biztosítunk a szokások kialakítá</w:t>
      </w:r>
      <w:r w:rsidR="00B2104F" w:rsidRPr="002922DA">
        <w:rPr>
          <w:rFonts w:ascii="Times New Roman" w:hAnsi="Times New Roman" w:cs="Times New Roman"/>
          <w:sz w:val="24"/>
          <w:szCs w:val="24"/>
        </w:rPr>
        <w:t>sára, az önállóság fejlődésére.</w:t>
      </w:r>
    </w:p>
    <w:p w:rsidR="00C17386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Ebben a korban a játék a legfontosabb, ezért derűs, minden gyermek számára szeretetteljes, biztonságot nyújtó légkör kialakítására törekszünk. A beszéd- és szókincsfejlesztés mondóka, vers, ének, báb, mese, beszélgetés alkalmával történik. Rajzolás, festés,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gyurmázás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ragasztás, fűzés és egyéb kézműves tevékenység szolgálja a vizuális nevelést, nyújtja az alkotás örömét. Nevelési alapelveink közé tartozik az egyéni bánásmód és az állandóság biztosítása, az önállóság és aktivitás segítése. Nevelésünket gyermekközpontú szemlélet, segítő magatartás jellemzi. A gyermekközpontúság számunkra azt jelenti, hogy mi alkalmazkodunk a gyermek igényeihez, és az ő kívánalmait igyekszünk kielégíteni. Arra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>törekszünk, hogy a családokkal együttműködve, együtt neveljük a gyermekeket a rendszeresség, fokozatosság és pozitív nev</w:t>
      </w:r>
      <w:r w:rsidR="00C17386" w:rsidRPr="002922DA">
        <w:rPr>
          <w:rFonts w:ascii="Times New Roman" w:hAnsi="Times New Roman" w:cs="Times New Roman"/>
          <w:sz w:val="24"/>
          <w:szCs w:val="24"/>
        </w:rPr>
        <w:t>elési módszerek alkalmazásával.</w:t>
      </w:r>
    </w:p>
    <w:p w:rsidR="00B2104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Bölcsődénkben változatos, színes játékkészlet segíti az önálló, szabad játékot, a gyermekek aktivitásának, kreativitásának kibontakozását. Nagy hangsúlyt fektetünk a gyermekek korának megfelelő önállósodásra, a helyes higiénés szokások, viselkedési szabályok elsajátítására, a készségek, képességek fejlesztésére. Fontosnak tartjuk a korszerű étkeztetést, a helyes táplálkozási szokások kialakítását, az életkornak megfelelő tápanyagszükséglet kielégítését. A bölcsődei élelmezés során a korszerű csecsemő</w:t>
      </w:r>
      <w:r w:rsidR="001B6B75" w:rsidRPr="002922DA">
        <w:rPr>
          <w:rFonts w:ascii="Times New Roman" w:hAnsi="Times New Roman" w:cs="Times New Roman"/>
          <w:sz w:val="24"/>
          <w:szCs w:val="24"/>
        </w:rPr>
        <w:t xml:space="preserve"> kisgyermek táplálási</w:t>
      </w:r>
      <w:r w:rsidRPr="002922DA">
        <w:rPr>
          <w:rFonts w:ascii="Times New Roman" w:hAnsi="Times New Roman" w:cs="Times New Roman"/>
          <w:sz w:val="24"/>
          <w:szCs w:val="24"/>
        </w:rPr>
        <w:t xml:space="preserve"> elveket vesszük figyelembe, úgy, hogy a táplálék mennyiségileg és minőségileg helyes összetételű legyen.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Családbarát, támogató intézményként biztosítani szeretnénk a gyermekek életkorának, fejlettségének, egyéni szükségleteinek megfelelő érzelmi, értelmi, mozgásfejlődését, és biztonságos környezetet, lehetőséget adni új tapasztalatok gyűjtésére, kísérletezésére, felfedezésére, más gyermekekkel való kapcsolatteremtésre, örömteli játékra.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Hitvallásunk a gyermeknevelésről: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gyermeknevelésben elsődleges és meghatározó a családi nevelés, a bölcsőde kiegészítő, segítő szerepet vállal, együttműködik a családokkal.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Tiszteletben tartjuk a gyermekek jogait, az alapvető szabadságjogokat.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Elfogadjuk és megbecsüljük a kisgyermek személyiségét.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Tiszteljük a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másságot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Elismerjük, hogy különleges védelem illet meg minden kisgyermeket.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gondozást-nevelést egységnek tekintjük.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Fontosnak tartjuk az érzelmi biztonságot, a személyi és tárgyi környezet állandóságát.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Bánásmódunkkal, a gondozás-nevelés módszereivel igazodunk a gyermekek egyéni fejlettségéhez, igényeihez. </w:t>
      </w:r>
    </w:p>
    <w:p w:rsidR="00C17386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Bátorító neveléssel, gyermekközpontú szemlélettel segítjük a személyiség kibontakozását, egészséges fejlődését. 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Környezettudatos magatartás kialakításával a természettel együtt élni tudó és szerető készségek, képességek, kompetenciák megalapozását segítjük.</w:t>
      </w: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Mit nyújtunk a gyermekeknek? 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Egészséges és biztonságos környezetet.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"Saját" </w:t>
      </w:r>
      <w:r w:rsidR="009209F3" w:rsidRPr="002922DA">
        <w:rPr>
          <w:rFonts w:ascii="Times New Roman" w:hAnsi="Times New Roman" w:cs="Times New Roman"/>
          <w:sz w:val="24"/>
          <w:szCs w:val="24"/>
        </w:rPr>
        <w:t>kisgyermeknevelőt</w:t>
      </w:r>
      <w:r w:rsidRPr="002922DA">
        <w:rPr>
          <w:rFonts w:ascii="Times New Roman" w:hAnsi="Times New Roman" w:cs="Times New Roman"/>
          <w:sz w:val="24"/>
          <w:szCs w:val="24"/>
        </w:rPr>
        <w:t>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Szakszerű és szeretetteljes gondozást-nevelést.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helyes higiénés szokások és viselkedési szabályok elsajátítását.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Jól szervezett, rugalmas folyamatos napirendet.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Sokféle játéklehetőséget, önálló és szabad játékot, együtt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játszást a társakkal: szobában, játszóudvaron.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Életkornak megfelelő, változatos játékeszközöket, fejlesztő-játékokat.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Zene- és mesehallgatást,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bábozást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>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Firkálási, rajzolási lehetőségeket,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gyurmázást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>, festést.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Játékos tornát, a nagymozgás fejlődését.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személyiség, a kreativitás kibontakozását.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koruknak megfelelő tanulási lehetőségeket, a megismerő-folyamatok fejlődését.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Azonos korú gyermekek megismerését, együtt-játszást.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Levegőzést, játékot a szabadban.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Napi négyszeri étkezést, korszerű és az életkornak megfelelő táplálkozást, gondosan összeállított étrendet.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különleges táplálkozási igények kielégítését diétás étkeztetéssel.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Rendszeres gyermekorvosi felügyeletet.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Megismertetjük és megszerettetjük a természeti értékeinket.</w:t>
      </w:r>
    </w:p>
    <w:p w:rsidR="00527295" w:rsidRPr="002922DA" w:rsidRDefault="00527295" w:rsidP="002922D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Környezetbarát életmód kialakítása</w:t>
      </w:r>
    </w:p>
    <w:p w:rsidR="00C17386" w:rsidRPr="002922DA" w:rsidRDefault="00C17386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Gondoskodásunk eredménye</w:t>
      </w:r>
      <w:r w:rsidRPr="002922DA">
        <w:rPr>
          <w:rFonts w:ascii="Times New Roman" w:hAnsi="Times New Roman" w:cs="Times New Roman"/>
          <w:sz w:val="24"/>
          <w:szCs w:val="24"/>
        </w:rPr>
        <w:t>, hogy 3 éves korára, az óvodai felvételig a legtöbb kisgyermek:</w:t>
      </w:r>
      <w:r w:rsidRPr="00292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Nyitott, befogadó az új környezet iránt, szívesen barátkozik, játszik együtt társaival.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Jól tájékozódik környezetében, ismeri a napi eseményeket.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Ismeri a csoportban kialakult szokásokat, szabályokat, ezekhez nehézségek nélkül alkalmazkodik.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Önállóan étkezik, kis segítséggel önállóan tisztálkodik, öltözködik, a játékait helyre rakja, szobatisztává válik.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Jól érthetően beszél, gazdag a szókincse, megérti az egyszerű magyarázatokat, az összefüggéseket.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Természeti környezetükben felfedezi a szépséget, észreveszi a problémákat. Megtanulja a természetben kirándulók viselkedési normáit.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45EF" w:rsidRDefault="00FF45EF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3D31" w:rsidRDefault="00203D31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Mit nyújtunk a szülőknek?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Munkánk során fontosnak tekintjük, hogy együttműködő, harmonikus kapcsolatot alakítsunk ki a családokkal, segítsük egymást a gyermek nevelésében. Ennek teljesüléséhez kínáljuk az alábbi lehetőségeket: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szülők és a gyermekek ismerkedhetnek a bölcsődével, még a felvétel előtt.</w:t>
      </w:r>
    </w:p>
    <w:p w:rsidR="00527295" w:rsidRPr="002922DA" w:rsidRDefault="009209F3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Kisgyermeknevelői</w:t>
      </w:r>
      <w:r w:rsidR="00527295" w:rsidRPr="002922DA">
        <w:rPr>
          <w:rFonts w:ascii="Times New Roman" w:hAnsi="Times New Roman" w:cs="Times New Roman"/>
          <w:sz w:val="24"/>
          <w:szCs w:val="24"/>
        </w:rPr>
        <w:t>nk családlátogatást végeznek, lehetőleg a beszoktatás kezdete előtt látogatják meg otthonában a kisgyermeket.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Szülővel történő fokozatos beszoktatással segítjük a gyermekek alkalmazkodását az új környezethez.</w:t>
      </w:r>
    </w:p>
    <w:p w:rsidR="00527295" w:rsidRPr="002922DA" w:rsidRDefault="009209F3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szülők és a kisgyermeknevelő</w:t>
      </w:r>
      <w:r w:rsidR="00527295" w:rsidRPr="002922DA">
        <w:rPr>
          <w:rFonts w:ascii="Times New Roman" w:hAnsi="Times New Roman" w:cs="Times New Roman"/>
          <w:sz w:val="24"/>
          <w:szCs w:val="24"/>
        </w:rPr>
        <w:t>k a reggeli érkezés és a délutáni hazaadás alkalmával tájékoztatják egymást a gyermekkel kapcsolatos fontos eseményekről, a változásokról.</w:t>
      </w:r>
    </w:p>
    <w:p w:rsidR="00527295" w:rsidRPr="002922DA" w:rsidRDefault="009209F3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„saját” kisgyermeknevelők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írásban is tájékoztatást nyújtanak a családok számára a gyermek fejlődéséről, a változásokról.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szülők igényük szerint kezdeménye</w:t>
      </w:r>
      <w:r w:rsidR="009209F3" w:rsidRPr="002922DA">
        <w:rPr>
          <w:rFonts w:ascii="Times New Roman" w:hAnsi="Times New Roman" w:cs="Times New Roman"/>
          <w:sz w:val="24"/>
          <w:szCs w:val="24"/>
        </w:rPr>
        <w:t>zhetnek beszélgetést a „saját” kisgyermeknevelővel</w:t>
      </w:r>
      <w:r w:rsidRPr="002922DA">
        <w:rPr>
          <w:rFonts w:ascii="Times New Roman" w:hAnsi="Times New Roman" w:cs="Times New Roman"/>
          <w:sz w:val="24"/>
          <w:szCs w:val="24"/>
        </w:rPr>
        <w:t>, vagy más bölcsődei szakemberekkel.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Nyílt napokat tartunk a bölcsődében, minden érdeklődő számára.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Hagyományainknak megfelelően a jeles napokat, ünnepeket a szülőkkel együtt tartjuk a csoportban.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Családi programok szervezésével a természet- és környezetbarát életmódot népszerűsítjük.</w:t>
      </w:r>
    </w:p>
    <w:p w:rsidR="005F5C04" w:rsidRDefault="005F5C04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B75" w:rsidRPr="002922DA" w:rsidRDefault="00556D36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Gyermekeink napirendje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6.30 - 8.30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Érkezés a bölcsődébe, igény szerint pihenés, játék a csoportszobában. 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</w:t>
      </w:r>
      <w:r w:rsidR="00C17386" w:rsidRPr="002922DA">
        <w:rPr>
          <w:rFonts w:ascii="Times New Roman" w:hAnsi="Times New Roman" w:cs="Times New Roman"/>
          <w:sz w:val="24"/>
          <w:szCs w:val="24"/>
        </w:rPr>
        <w:t xml:space="preserve"> - 8.45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Reggelizés. </w:t>
      </w:r>
    </w:p>
    <w:p w:rsidR="00527295" w:rsidRPr="002922DA" w:rsidRDefault="00C1738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8.45</w:t>
      </w:r>
      <w:r w:rsidR="00203D31">
        <w:rPr>
          <w:rFonts w:ascii="Times New Roman" w:hAnsi="Times New Roman" w:cs="Times New Roman"/>
          <w:sz w:val="24"/>
          <w:szCs w:val="24"/>
        </w:rPr>
        <w:t xml:space="preserve"> – 10.00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  <w:r w:rsidR="00203D31">
        <w:rPr>
          <w:rFonts w:ascii="Times New Roman" w:hAnsi="Times New Roman" w:cs="Times New Roman"/>
          <w:sz w:val="24"/>
          <w:szCs w:val="24"/>
        </w:rPr>
        <w:t>Játék a szobában vagy az udvaron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10.1</w:t>
      </w:r>
      <w:r w:rsidR="00C17386" w:rsidRPr="002922DA">
        <w:rPr>
          <w:rFonts w:ascii="Times New Roman" w:hAnsi="Times New Roman" w:cs="Times New Roman"/>
          <w:sz w:val="24"/>
          <w:szCs w:val="24"/>
        </w:rPr>
        <w:t>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Tízórai 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C17386" w:rsidRPr="002922DA">
        <w:rPr>
          <w:rFonts w:ascii="Times New Roman" w:hAnsi="Times New Roman" w:cs="Times New Roman"/>
          <w:sz w:val="24"/>
          <w:szCs w:val="24"/>
        </w:rPr>
        <w:t>0 –11.00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Játék a szobában, vagy az udvaron </w:t>
      </w:r>
    </w:p>
    <w:p w:rsidR="00527295" w:rsidRPr="002922DA" w:rsidRDefault="00C1738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11.00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-11.30 Fürdőszob</w:t>
      </w:r>
      <w:r w:rsidR="00203D31">
        <w:rPr>
          <w:rFonts w:ascii="Times New Roman" w:hAnsi="Times New Roman" w:cs="Times New Roman"/>
          <w:sz w:val="24"/>
          <w:szCs w:val="24"/>
        </w:rPr>
        <w:t>ai gondozás gondozási sorrendben, készülődés az ebédhez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11.30 -12.00 Ebéd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12.00 -14.3</w:t>
      </w:r>
      <w:r w:rsidR="00527295" w:rsidRPr="002922DA">
        <w:rPr>
          <w:rFonts w:ascii="Times New Roman" w:hAnsi="Times New Roman" w:cs="Times New Roman"/>
          <w:sz w:val="24"/>
          <w:szCs w:val="24"/>
        </w:rPr>
        <w:t>0 Alvás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6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pihenés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D36" w:rsidRDefault="00203D3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14.30 -15.0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0 </w:t>
      </w:r>
      <w:r w:rsidR="00556D36">
        <w:rPr>
          <w:rFonts w:ascii="Times New Roman" w:hAnsi="Times New Roman" w:cs="Times New Roman"/>
          <w:sz w:val="24"/>
          <w:szCs w:val="24"/>
        </w:rPr>
        <w:t>Fürdőszobai gondozás ébredési sorrendben</w:t>
      </w:r>
    </w:p>
    <w:p w:rsidR="00527295" w:rsidRPr="002922DA" w:rsidRDefault="00556D3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15.00-15.30 Uzsonna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7A" w:rsidRPr="002922DA" w:rsidRDefault="00C17386" w:rsidP="00F03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15.30 -17.30</w:t>
      </w:r>
      <w:r w:rsidR="00556D36">
        <w:rPr>
          <w:rFonts w:ascii="Times New Roman" w:hAnsi="Times New Roman" w:cs="Times New Roman"/>
          <w:sz w:val="24"/>
          <w:szCs w:val="24"/>
        </w:rPr>
        <w:t xml:space="preserve"> Játék a szobában vagy az udvaron,</w:t>
      </w:r>
      <w:r w:rsidR="00FF45EF">
        <w:rPr>
          <w:rFonts w:ascii="Times New Roman" w:hAnsi="Times New Roman" w:cs="Times New Roman"/>
          <w:sz w:val="24"/>
          <w:szCs w:val="24"/>
        </w:rPr>
        <w:t xml:space="preserve"> távozás a bölcsődéből</w:t>
      </w:r>
    </w:p>
    <w:p w:rsidR="004B6F0E" w:rsidRPr="005F5C04" w:rsidRDefault="00313B7A" w:rsidP="005F5C04">
      <w:pPr>
        <w:pStyle w:val="Cmsor1"/>
      </w:pPr>
      <w:bookmarkStart w:id="3" w:name="_Toc423333943"/>
      <w:r w:rsidRPr="005F5C04">
        <w:lastRenderedPageBreak/>
        <w:t>E</w:t>
      </w:r>
      <w:r w:rsidR="00BD3AD1">
        <w:t>LLÁTÁS IGÉNYBEVÉTELÉNEK MÓDJA</w:t>
      </w:r>
      <w:bookmarkEnd w:id="3"/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1.    </w:t>
      </w:r>
      <w:r w:rsidRPr="002922DA">
        <w:rPr>
          <w:rFonts w:ascii="Times New Roman" w:hAnsi="Times New Roman" w:cs="Times New Roman"/>
          <w:sz w:val="24"/>
          <w:szCs w:val="24"/>
          <w:u w:val="single"/>
        </w:rPr>
        <w:t>AZ ELLÁTÁSRA JOGOSULTAK KÖRE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1.1. A Lenvirág Bölcsőde Nagykovácsi Nagyközség közigazgatási területén lakóhellyel vagy tartózkodási hellyel rendelkezőknek 20 hetestől 3 éves korig biztosítja a kisgyermekek ellátását.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1.2. A bölcsőde igény szerint sajátos nevelési igényű kisgyermek bölcsődei szolgáltatás igénybevételét is lehetővé teszi. 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2.   A BÖLCSŐDÉBE VALÓ JELENTKEZÉS, FELVÉTEL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bölcsődébe való jelentkezés folyamatának rendje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bölcsödébe jelentkező gyermekek fogadása egész évben - amennyiben a férőhelyek száma lehetővé teszi - folyamatosan történik.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szülő vagy törvényes képviselő gyermeke bölcsődei felvételét az adott évre, valamint a következő nevelési évre kérheti. A felvételi kérelem formanyomtatványát (1.számú melléklet) az előre meghirdetett beiratkozási héten behozza az intézményvezetőhöz vagy személyesen ott tölti ki. 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3.  A FELVÉTELI ELJÁRÁS ELBÍRÁLÁS SZABÁLYAI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bölcsődei felvétel elbírálásának szempontjai az 1997. évi XXXI. tv. ide vonatkozó paragrafusai az iránymutatók:</w:t>
      </w:r>
    </w:p>
    <w:p w:rsidR="002922DA" w:rsidRPr="002922DA" w:rsidRDefault="002922DA" w:rsidP="002922DA">
      <w:pPr>
        <w:shd w:val="clear" w:color="auto" w:fill="FFFFFF"/>
        <w:spacing w:after="0" w:line="360" w:lineRule="auto"/>
        <w:ind w:left="150" w:right="150" w:firstLine="2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922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41. §</w:t>
      </w:r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(1)</w:t>
      </w:r>
      <w:hyperlink r:id="rId9" w:anchor="lbj276param" w:history="1">
        <w:r w:rsidRPr="002922DA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vertAlign w:val="superscript"/>
            <w:lang w:eastAsia="hu-HU"/>
          </w:rPr>
          <w:t>276</w:t>
        </w:r>
      </w:hyperlink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A gyermekek napközbeni ellátásaként a családban élő gyermekek életkorának megfelelő nappali felügyeletét, gondozását, nevelését, foglalkoztatását és étkeztetését kell megszervezni azon gyermekek számára, akiknek szülei, nevelői, gondozói munkavégzésük - ideértve a gyermekgondozási díj folyósítása melletti munkavégzést is -, munkaerő-piaci részvételt elősegítő programban, képzésben való részvételük, betegségük vagy egyéb ok miatt napközbeni ellátásukról nem tudnak gondoskodni. A napközbeni ellátás keretében biztosított szolgáltatások időtartama lehetőleg a szülő munkarendjéhez igazodik.</w:t>
      </w:r>
    </w:p>
    <w:p w:rsidR="002922DA" w:rsidRPr="002922DA" w:rsidRDefault="002922DA" w:rsidP="002922DA">
      <w:pPr>
        <w:shd w:val="clear" w:color="auto" w:fill="FFFFFF"/>
        <w:spacing w:after="0" w:line="360" w:lineRule="auto"/>
        <w:ind w:left="150" w:right="150" w:firstLine="2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4" w:name="pr622"/>
      <w:bookmarkEnd w:id="4"/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(2)</w:t>
      </w:r>
      <w:hyperlink r:id="rId10" w:anchor="lbj277param" w:history="1">
        <w:r w:rsidRPr="002922DA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vertAlign w:val="superscript"/>
            <w:lang w:eastAsia="hu-HU"/>
          </w:rPr>
          <w:t>277</w:t>
        </w:r>
      </w:hyperlink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A gyermekek napközbeni ellátását különösen az olyan gyermek számára kell biztosítani,</w:t>
      </w:r>
    </w:p>
    <w:p w:rsidR="002922DA" w:rsidRPr="002922DA" w:rsidRDefault="002922DA" w:rsidP="002922DA">
      <w:pPr>
        <w:shd w:val="clear" w:color="auto" w:fill="FFFFFF"/>
        <w:spacing w:after="0" w:line="360" w:lineRule="auto"/>
        <w:ind w:left="150" w:right="150" w:firstLine="2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5" w:name="pr623"/>
      <w:bookmarkEnd w:id="5"/>
      <w:r w:rsidRPr="002922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a)</w:t>
      </w:r>
      <w:hyperlink r:id="rId11" w:anchor="lbj278param" w:history="1">
        <w:r w:rsidRPr="002922DA">
          <w:rPr>
            <w:rFonts w:ascii="Times New Roman" w:eastAsia="Times New Roman" w:hAnsi="Times New Roman" w:cs="Times New Roman"/>
            <w:i/>
            <w:iCs/>
            <w:color w:val="0072BC"/>
            <w:sz w:val="24"/>
            <w:szCs w:val="24"/>
            <w:u w:val="single"/>
            <w:vertAlign w:val="superscript"/>
            <w:lang w:eastAsia="hu-HU"/>
          </w:rPr>
          <w:t>278</w:t>
        </w:r>
      </w:hyperlink>
      <w:r w:rsidRPr="002922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 </w:t>
      </w:r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akinek fejlődése érdekében állandó napközbeni ellátásra van szüksége,</w:t>
      </w:r>
    </w:p>
    <w:p w:rsidR="002922DA" w:rsidRPr="002922DA" w:rsidRDefault="002922DA" w:rsidP="002922DA">
      <w:pPr>
        <w:shd w:val="clear" w:color="auto" w:fill="FFFFFF"/>
        <w:spacing w:after="0" w:line="360" w:lineRule="auto"/>
        <w:ind w:left="150" w:right="150" w:firstLine="2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6" w:name="pr624"/>
      <w:bookmarkEnd w:id="6"/>
      <w:r w:rsidRPr="002922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b)</w:t>
      </w:r>
      <w:hyperlink r:id="rId12" w:anchor="lbj279param" w:history="1">
        <w:r w:rsidRPr="002922DA">
          <w:rPr>
            <w:rFonts w:ascii="Times New Roman" w:eastAsia="Times New Roman" w:hAnsi="Times New Roman" w:cs="Times New Roman"/>
            <w:i/>
            <w:iCs/>
            <w:color w:val="0072BC"/>
            <w:sz w:val="24"/>
            <w:szCs w:val="24"/>
            <w:u w:val="single"/>
            <w:vertAlign w:val="superscript"/>
            <w:lang w:eastAsia="hu-HU"/>
          </w:rPr>
          <w:t>279</w:t>
        </w:r>
      </w:hyperlink>
      <w:r w:rsidRPr="002922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 </w:t>
      </w:r>
      <w:r w:rsidRPr="002922D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akit egyedülálló vagy időskorú személy nevel,</w:t>
      </w:r>
    </w:p>
    <w:p w:rsidR="002922DA" w:rsidRPr="002922DA" w:rsidRDefault="002922DA" w:rsidP="002922DA">
      <w:pPr>
        <w:shd w:val="clear" w:color="auto" w:fill="FFFFFF"/>
        <w:spacing w:after="0" w:line="360" w:lineRule="auto"/>
        <w:ind w:left="150" w:right="150" w:firstLine="24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922DA" w:rsidRPr="002922DA" w:rsidRDefault="002922DA" w:rsidP="005F5C04">
      <w:pPr>
        <w:spacing w:line="360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42/A.</w:t>
      </w:r>
      <w:r w:rsidRPr="002922D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 </w:t>
      </w:r>
      <w:r w:rsidRPr="002922D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§</w:t>
      </w:r>
      <w:r w:rsidRPr="002922DA">
        <w:rPr>
          <w:rFonts w:ascii="Times New Roman" w:hAnsi="Times New Roman" w:cs="Times New Roman"/>
          <w:b/>
          <w:bCs/>
          <w:color w:val="0072BC"/>
          <w:sz w:val="24"/>
          <w:szCs w:val="24"/>
          <w:u w:val="single"/>
          <w:shd w:val="clear" w:color="auto" w:fill="FFFFFF"/>
          <w:vertAlign w:val="superscript"/>
        </w:rPr>
        <w:t>286</w:t>
      </w:r>
      <w:r w:rsidRPr="002922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 bölcsődei felvétel során előnyben kell részesíteni azt a rendszeres gyermekvédelmi kedvezményre jogosult gyermeket, akinek szülője vagy más törvényes képviselője igazolja, hogy munkaviszonyban vagy munkavégzésre irányuló egyéb jogviszonyban áll.</w:t>
      </w:r>
    </w:p>
    <w:p w:rsid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további felvételt egyéni elbírálással a Felvételi Bizottság állapítja meg, melyn</w:t>
      </w:r>
      <w:r w:rsidR="00201750">
        <w:rPr>
          <w:rFonts w:ascii="Times New Roman" w:hAnsi="Times New Roman" w:cs="Times New Roman"/>
          <w:sz w:val="24"/>
          <w:szCs w:val="24"/>
        </w:rPr>
        <w:t xml:space="preserve">ek tagjai: az intézményvezető, egy </w:t>
      </w:r>
      <w:r w:rsidRPr="002922DA">
        <w:rPr>
          <w:rFonts w:ascii="Times New Roman" w:hAnsi="Times New Roman" w:cs="Times New Roman"/>
          <w:sz w:val="24"/>
          <w:szCs w:val="24"/>
        </w:rPr>
        <w:t>védőnő és az Egészségügyi és Szociális bizottság egy delegált tagja.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4. AZ ELLÁTÁS IGÉNYBEVÉTELÉNEK MÓDJA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4.1. A bölcsődébe a felvétel a szülő (törvényes képviselő) kérelmére történik.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bölcsődébe történő felvételét a szülő hozzájárulásával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körzeti védőnő,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házi gyermekorvos- vagy a háziorvos,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szociális, illetve a családgondozó,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gyermekjóléti szolgálat,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gyámhivatal is kezdeményezheti. [15/1998. (IV.30.) NM rendelet 36.§. (3) bekezdés]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4.2. </w:t>
      </w:r>
      <w:r w:rsidRPr="002922DA">
        <w:rPr>
          <w:rFonts w:ascii="Times New Roman" w:hAnsi="Times New Roman" w:cs="Times New Roman"/>
          <w:sz w:val="24"/>
          <w:szCs w:val="24"/>
          <w:u w:val="single"/>
        </w:rPr>
        <w:t>Bölcsődei felvételi kérelemhez kötelezően csatolandó iratok mindkét szülő részéről</w:t>
      </w:r>
      <w:r w:rsidRPr="002922DA">
        <w:rPr>
          <w:rFonts w:ascii="Times New Roman" w:hAnsi="Times New Roman" w:cs="Times New Roman"/>
          <w:sz w:val="24"/>
          <w:szCs w:val="24"/>
        </w:rPr>
        <w:t>:</w:t>
      </w:r>
    </w:p>
    <w:p w:rsidR="002922DA" w:rsidRPr="002922DA" w:rsidRDefault="002922DA" w:rsidP="002922DA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munkálta</w:t>
      </w:r>
      <w:r w:rsidR="000F56C8">
        <w:rPr>
          <w:rFonts w:ascii="Times New Roman" w:hAnsi="Times New Roman" w:cs="Times New Roman"/>
          <w:sz w:val="24"/>
          <w:szCs w:val="24"/>
        </w:rPr>
        <w:t>tói igazolás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  <w:r w:rsidR="000F56C8">
        <w:rPr>
          <w:rFonts w:ascii="Times New Roman" w:hAnsi="Times New Roman" w:cs="Times New Roman"/>
          <w:sz w:val="24"/>
          <w:szCs w:val="24"/>
        </w:rPr>
        <w:t>(</w:t>
      </w:r>
      <w:r w:rsidRPr="002922DA">
        <w:rPr>
          <w:rFonts w:ascii="Times New Roman" w:hAnsi="Times New Roman" w:cs="Times New Roman"/>
          <w:sz w:val="24"/>
          <w:szCs w:val="24"/>
        </w:rPr>
        <w:t>30 napnál nem régebbi</w:t>
      </w:r>
      <w:r w:rsidR="000F56C8">
        <w:rPr>
          <w:rFonts w:ascii="Times New Roman" w:hAnsi="Times New Roman" w:cs="Times New Roman"/>
          <w:sz w:val="24"/>
          <w:szCs w:val="24"/>
        </w:rPr>
        <w:t>)</w:t>
      </w:r>
    </w:p>
    <w:p w:rsidR="002922DA" w:rsidRPr="002922DA" w:rsidRDefault="002922DA" w:rsidP="002922DA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jövedelemigazolás </w:t>
      </w:r>
    </w:p>
    <w:p w:rsidR="002922DA" w:rsidRPr="002922DA" w:rsidRDefault="002922DA" w:rsidP="002922DA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gyermek- és a szülők/törvényes képviselők eredeti lakcímet igazoló érvényes hatósági igazolványa,</w:t>
      </w:r>
    </w:p>
    <w:p w:rsidR="002922DA" w:rsidRPr="002922DA" w:rsidRDefault="002922DA" w:rsidP="002922DA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eredeti születési anyakönyvi kivonata, TAJ kártyája,</w:t>
      </w:r>
    </w:p>
    <w:p w:rsidR="002922DA" w:rsidRPr="002922DA" w:rsidRDefault="002922DA" w:rsidP="002922DA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rendszeres gyermekvédelmi kedvezményben részesülő gyermek esetén az erről szóló határozatot.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kérelemhez csatolandó hivatalos dokumentumokról az intézmény vezetője jogosult fénymásolatot készíteni és azt a felvételi eljárás során felhasználni. </w:t>
      </w:r>
    </w:p>
    <w:p w:rsid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EE9" w:rsidRPr="002922DA" w:rsidRDefault="00F03EE9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4.3. Felvételről való döntés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felvételről a csatolt igazolások alapján, a Felvételi Bizottság 30 napon belül dönt. A döntés ellen fellebbezésre nincs lehetőség.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döntésről az intézményvezető írásban értesíti a szülőt (törvényes képviselőt). 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Amennyiben a felvételt nyert gyermek szülője az értesítés kézhezvételétől számított 14 napon belül nem jelentkezik, az intézmény a férőhelyet nem tudja tovább biztosítani, ezért a szülői kérelem várólistára kerül. </w:t>
      </w:r>
    </w:p>
    <w:p w:rsidR="002922DA" w:rsidRDefault="002922DA" w:rsidP="00AB31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Amennyiben a felvételi kérelmet - férőhelyhiány miatt - nem lehet teljesíteni, úgy az intézményvezető felhívja a szülő figyelmét arra, hogy a gyermeke jelentkezési lapja "várólistára" kerül, és üresedés esetén az elhelyezés időpontjáról a szülőt haladéktalanul értesíti. Ebben az esetben a szülőnek újból be kell nyújtania a 30 napnál nem régebbi munkáltatói- és jövedelemigazolást.</w:t>
      </w:r>
    </w:p>
    <w:p w:rsidR="00AB3158" w:rsidRPr="00AB3158" w:rsidRDefault="00AB3158" w:rsidP="00AB315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3158">
        <w:rPr>
          <w:rFonts w:ascii="Times New Roman" w:hAnsi="Times New Roman" w:cs="Times New Roman"/>
          <w:color w:val="FF0000"/>
          <w:sz w:val="24"/>
          <w:szCs w:val="24"/>
        </w:rPr>
        <w:t>Amennyiben a kérelmező a felvételi kérelmet elutasító döntést vitatja, az arról szóló értesíts kézhezvételétől számított 8 napon belül a fenntartó önkormányzathoz fordulhat.  A fellebbezési kérelmet Nagykovácsi Nagyközség Önkormányzat Képviselő-testületének Egészségügyi és Szociális Bizottsága a soron következő ülésén bírálja el.</w:t>
      </w:r>
    </w:p>
    <w:p w:rsidR="00AB3158" w:rsidRDefault="00AB3158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4.4. Megállapodás kötése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Minden bölcsődei ellátás megkezdésekor az intézmény vezetője a szülővel (törvényes képviselővel) megállapodást köt az:</w:t>
      </w:r>
    </w:p>
    <w:p w:rsidR="002922DA" w:rsidRPr="002922DA" w:rsidRDefault="002922DA" w:rsidP="002922DA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ellátás várható időtartamáról,</w:t>
      </w:r>
    </w:p>
    <w:p w:rsidR="002922DA" w:rsidRPr="002922DA" w:rsidRDefault="002922DA" w:rsidP="002922DA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fizetendő étkezési térítési díj mértékéről, a fizetésre vonatkozó szabályokról,</w:t>
      </w:r>
    </w:p>
    <w:p w:rsidR="002922DA" w:rsidRPr="002922DA" w:rsidRDefault="002922DA" w:rsidP="002922DA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fizetendő személyi gondozási díj mértékéről, a fizetésre vonatkozó szabályokról,</w:t>
      </w:r>
    </w:p>
    <w:p w:rsidR="002922DA" w:rsidRPr="002922DA" w:rsidRDefault="002922DA" w:rsidP="002922DA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szolgáltatások formájáról, módjáról.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0D58">
        <w:rPr>
          <w:rFonts w:ascii="Times New Roman" w:hAnsi="Times New Roman" w:cs="Times New Roman"/>
          <w:sz w:val="24"/>
          <w:szCs w:val="24"/>
        </w:rPr>
        <w:t xml:space="preserve">5.    </w:t>
      </w:r>
      <w:r w:rsidRPr="002922DA">
        <w:rPr>
          <w:rFonts w:ascii="Times New Roman" w:hAnsi="Times New Roman" w:cs="Times New Roman"/>
          <w:sz w:val="24"/>
          <w:szCs w:val="24"/>
          <w:u w:val="single"/>
        </w:rPr>
        <w:t>AZ ELLÁTÁS MEGSZŰNÉSE</w:t>
      </w:r>
    </w:p>
    <w:p w:rsidR="002922DA" w:rsidRPr="002922DA" w:rsidRDefault="002922DA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bölcsődei ellátás megszűnik:</w:t>
      </w:r>
      <w:r w:rsidRPr="002922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922DA" w:rsidRPr="002922DA" w:rsidRDefault="002922DA" w:rsidP="002922D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jogosultsági feltételek megszűnésével,</w:t>
      </w:r>
    </w:p>
    <w:p w:rsidR="002922DA" w:rsidRPr="002922DA" w:rsidRDefault="002922DA" w:rsidP="002922D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 vagy törvényes képviselő kérelmére,</w:t>
      </w:r>
    </w:p>
    <w:p w:rsidR="002922DA" w:rsidRPr="002922DA" w:rsidRDefault="002922DA" w:rsidP="002922D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ha a szülő a gyermek 30 napon túli távollétét orvosi igazolással nem tudja igazolni,</w:t>
      </w:r>
    </w:p>
    <w:p w:rsidR="002922DA" w:rsidRDefault="002922DA" w:rsidP="002922D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bölcsődeorvos szakvéleménye alapján meg kell szüntetni annak a gyermeknek az ellátását, aki egészségi állapota miatt bölcsődében nem gondozható, illetőleg magatartászavara miatt veszélyezteti a többi gyermek fejlődését.</w:t>
      </w:r>
    </w:p>
    <w:p w:rsidR="00AB3158" w:rsidRPr="002922DA" w:rsidRDefault="00AB3158" w:rsidP="00AB3158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27295" w:rsidRPr="005F5C04" w:rsidRDefault="00527295" w:rsidP="005F5C04">
      <w:pPr>
        <w:pStyle w:val="Cmsor1"/>
      </w:pPr>
      <w:bookmarkStart w:id="7" w:name="_Toc423333944"/>
      <w:r w:rsidRPr="005F5C04">
        <w:t>AZ INTÉZMÉNY MINŐSÉGPOLITIKÁJA, HITVALLÁSA</w:t>
      </w:r>
      <w:bookmarkEnd w:id="7"/>
    </w:p>
    <w:p w:rsidR="001B6B75" w:rsidRPr="002922DA" w:rsidRDefault="001B6B75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Intézményünk minőségpolitikája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Intézményünk elkötelezi magát minden belső és külső tevékenységében, hogy partneri igényeit minél szélesebb körben igyekszik kielégíteni, rugalmasan alkalmazkodva az intézményünket érintő kihívásokhoz. Elsősorban a kisgyermekek igényeit tartjuk szem előtt, az ő érdekeiket kívánjuk szolgálni. Minőségpolitikánk megvalósításával az intézményi gondozó</w:t>
      </w:r>
      <w:r w:rsidR="006C39CF">
        <w:rPr>
          <w:rFonts w:ascii="Times New Roman" w:hAnsi="Times New Roman" w:cs="Times New Roman"/>
          <w:sz w:val="24"/>
          <w:szCs w:val="24"/>
        </w:rPr>
        <w:t>,</w:t>
      </w:r>
      <w:r w:rsidRPr="002922DA">
        <w:rPr>
          <w:rFonts w:ascii="Times New Roman" w:hAnsi="Times New Roman" w:cs="Times New Roman"/>
          <w:sz w:val="24"/>
          <w:szCs w:val="24"/>
        </w:rPr>
        <w:t xml:space="preserve"> illetve nevelőmunka stabilitását, kiegyensúlyozottságát és színvonalasságát szeretnénk elérni. Intézményünk kinyilvánítja, hogy szolgáltatásaink minőségének fejlesztése minden dolgozó személyes felelőssége. Minőségpolitikánk a folyamatos fejlesztés elkötelezettségét kell, hogy hordozza magában.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Intézményünk hitvallása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0-3 éves korosztály nevelésének gondozásának minősége rendkívül meghatározó, hiszen az egészséget, a jólétet, az együttműködés képességét, a szociális készségeket és vágyat mind-mind ezek az élmények befolyásolják. Ebben az időszakban a szellemi, érzelmi és szociális készségek kibontakoztatása a legfontosabb feladat, melyhez egy holisztikus szemléletű, a gyermek szükségleteire és jogain alapuló integrált, a szülőket és a társszakmákat bevonó programra van szükség. Hisszük, hogy minden gyermek egyedi, megismételhetetlen szociális lény, akinek joga van derűs, szeretetteljes légkörben, elfogadó környezetben, a közösségben tevékenykedve, megkapni mindazokat a fejlesztő hatásokat, melynek segítségével sokoldalú harmonikus személyiség válhat belőle. Arra törekszünk, hogy a gondjainkra bízott gyermekekből a világra nyitott, fogékony, érdeklődő, önállóan gondolkodni tudó emberek váljanak.</w:t>
      </w:r>
    </w:p>
    <w:p w:rsidR="001B6B75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3158" w:rsidRPr="002922DA" w:rsidRDefault="00AB3158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33B" w:rsidRPr="007A0D58" w:rsidRDefault="00AB3158" w:rsidP="002922DA">
      <w:pPr>
        <w:pStyle w:val="Cmsor1"/>
        <w:spacing w:line="360" w:lineRule="auto"/>
        <w:rPr>
          <w:rFonts w:cs="Times New Roman"/>
          <w:szCs w:val="28"/>
        </w:rPr>
      </w:pPr>
      <w:bookmarkStart w:id="8" w:name="_Toc423333945"/>
      <w:r>
        <w:rPr>
          <w:rFonts w:cs="Times New Roman"/>
          <w:szCs w:val="28"/>
        </w:rPr>
        <w:lastRenderedPageBreak/>
        <w:t>S</w:t>
      </w:r>
      <w:r w:rsidR="00F1033B" w:rsidRPr="007A0D58">
        <w:rPr>
          <w:rFonts w:cs="Times New Roman"/>
          <w:szCs w:val="28"/>
        </w:rPr>
        <w:t>AJÁTOS NEVELÉSI IGÉNYŰ GYERMEKEK</w:t>
      </w:r>
      <w:bookmarkEnd w:id="8"/>
    </w:p>
    <w:p w:rsidR="00F1033B" w:rsidRPr="002922DA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033B" w:rsidRPr="002922DA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Bölcsődénk vállalja az egészséges csoportba integrálható sajátos neve</w:t>
      </w:r>
      <w:r w:rsidR="007A0D58">
        <w:rPr>
          <w:rFonts w:ascii="Times New Roman" w:hAnsi="Times New Roman" w:cs="Times New Roman"/>
          <w:sz w:val="24"/>
          <w:szCs w:val="24"/>
        </w:rPr>
        <w:t>lési igényű gyermekek ellátását teljes integráció keretein belül, maximum 10 fős csoportban.</w:t>
      </w:r>
    </w:p>
    <w:p w:rsidR="00F1033B" w:rsidRPr="002922DA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Valljuk, hogy a sajátos nevelési igényű gyermekeknek az ép gyermekekkel együttes, integrált nevelése a személyiségfejlesztés folyamatában jelentős. Csak egy világ létezik, nincs külön világ a sérült és az egészséges emberek számára. Egy ember, egy adott csoport humanitásának mércéje, hogy mennyire képes befogadni a sérült személyt abba a világba, amelyben valamennyien élünk.</w:t>
      </w:r>
    </w:p>
    <w:p w:rsidR="00F1033B" w:rsidRPr="002922DA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sajátos nevelési igényű gyermeket nem tekintjük betegnek, csak más szükségletekkel rendelkezőnek, amely szükségletek kielégítésére fel kell készülnünk.</w:t>
      </w:r>
    </w:p>
    <w:p w:rsidR="005F5C04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Intézményünkben egy bölcsődei egység van, így speciális csoport szervezésének feltételei nem adottak, ezért egészséges csoportba integráltan neveljük-gondozzuk a sajátos nevelési igényű gyermekeket. </w:t>
      </w:r>
      <w:r w:rsidR="005F5C04">
        <w:rPr>
          <w:rFonts w:ascii="Times New Roman" w:hAnsi="Times New Roman" w:cs="Times New Roman"/>
          <w:sz w:val="24"/>
          <w:szCs w:val="24"/>
        </w:rPr>
        <w:t xml:space="preserve">Az ilyen gyermekek fejlesztésére </w:t>
      </w:r>
      <w:proofErr w:type="gramStart"/>
      <w:r w:rsidR="005F5C04">
        <w:rPr>
          <w:rFonts w:ascii="Times New Roman" w:hAnsi="Times New Roman" w:cs="Times New Roman"/>
          <w:sz w:val="24"/>
          <w:szCs w:val="24"/>
        </w:rPr>
        <w:t xml:space="preserve">a </w:t>
      </w:r>
      <w:r w:rsidR="007A0D58">
        <w:rPr>
          <w:rFonts w:ascii="Times New Roman" w:hAnsi="Times New Roman" w:cs="Times New Roman"/>
          <w:sz w:val="24"/>
          <w:szCs w:val="24"/>
        </w:rPr>
        <w:t xml:space="preserve"> pedagógiai</w:t>
      </w:r>
      <w:proofErr w:type="gramEnd"/>
      <w:r w:rsidR="007A0D58">
        <w:rPr>
          <w:rFonts w:ascii="Times New Roman" w:hAnsi="Times New Roman" w:cs="Times New Roman"/>
          <w:sz w:val="24"/>
          <w:szCs w:val="24"/>
        </w:rPr>
        <w:t xml:space="preserve"> szakszolgálatokról szóló </w:t>
      </w:r>
      <w:r w:rsidR="005F5C04">
        <w:rPr>
          <w:rFonts w:ascii="Times New Roman" w:hAnsi="Times New Roman" w:cs="Times New Roman"/>
          <w:sz w:val="24"/>
          <w:szCs w:val="24"/>
        </w:rPr>
        <w:t>15/2013</w:t>
      </w:r>
      <w:r w:rsidR="007A0D58">
        <w:rPr>
          <w:rFonts w:ascii="Times New Roman" w:hAnsi="Times New Roman" w:cs="Times New Roman"/>
          <w:sz w:val="24"/>
          <w:szCs w:val="24"/>
        </w:rPr>
        <w:t>. (II.26.)</w:t>
      </w:r>
      <w:r w:rsidR="005F5C04">
        <w:rPr>
          <w:rFonts w:ascii="Times New Roman" w:hAnsi="Times New Roman" w:cs="Times New Roman"/>
          <w:sz w:val="24"/>
          <w:szCs w:val="24"/>
        </w:rPr>
        <w:t xml:space="preserve"> EMMI rendelet az iránymutató.</w:t>
      </w:r>
    </w:p>
    <w:p w:rsidR="007A0D58" w:rsidRDefault="007A0D58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Feladatunk a gyermekekkel kapcsolatban:</w:t>
      </w:r>
    </w:p>
    <w:p w:rsidR="00F1033B" w:rsidRPr="002922DA" w:rsidRDefault="00F1033B" w:rsidP="002922DA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fejlődés figyelemmel kísérése, rögzítése, a bölcsőde orvosával a tapasztalatok megbeszélése. Szükség esetén a szülő tapintatos tájékoztatása, szakvizsgálatra javaslat.</w:t>
      </w:r>
    </w:p>
    <w:p w:rsidR="00F1033B" w:rsidRPr="002922DA" w:rsidRDefault="00F1033B" w:rsidP="002922DA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kisgyermeknevelők továbbképzése tervezésénél a speciális nevelési igényű gyermekek ellátásával és fejlesztésével kapcsolatos továbbképzési lehetőségek keresése.</w:t>
      </w:r>
    </w:p>
    <w:p w:rsidR="006324BB" w:rsidRDefault="007A0D58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sajátos nevelési igényű gyermekek egy része a szakértői bizottság javaslata alapján kerül intézményünkbe, másik része spontán integrációval, mikor a gondozás-nevelés során vesszük észre, hogy fejlődése eltér az átlagostól.</w:t>
      </w:r>
    </w:p>
    <w:p w:rsidR="007A0D58" w:rsidRPr="002922DA" w:rsidRDefault="007A0D58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6324BB" w:rsidRDefault="001349EB" w:rsidP="006324BB">
      <w:pPr>
        <w:pStyle w:val="Cmsor1"/>
      </w:pPr>
      <w:bookmarkStart w:id="9" w:name="_Toc423333946"/>
      <w:r w:rsidRPr="006324BB">
        <w:t>A BÖLCSŐDEI NEVELÉS-GONDOZÁS CÉLJA:</w:t>
      </w:r>
      <w:bookmarkEnd w:id="9"/>
      <w:r w:rsidRPr="006324BB">
        <w:t xml:space="preserve"> </w:t>
      </w:r>
    </w:p>
    <w:p w:rsidR="001349EB" w:rsidRPr="002922DA" w:rsidRDefault="001349E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családban nevelkedő kisgyermek számára a családi nevelést segítve, napközbeni ellátás keretében a gyermek fizikai- és érzelmi biztonságának és jóllétének megteremtésével, feltétel nélküli szeretettel és elfogadással, a gyermek nemzetiségi / etnikai hovatartozásának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tiszteletben tartásával, identitásának erősítésével kompetenciájának figyelembevételével, tapasztalatszerzési lehetőség biztosításával, viselkedési minták nyújtásával elősegíteni a harmonikus fejlődést. </w:t>
      </w: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</w:t>
      </w:r>
      <w:r w:rsidRPr="002922DA">
        <w:rPr>
          <w:rFonts w:ascii="Times New Roman" w:hAnsi="Times New Roman" w:cs="Times New Roman"/>
          <w:i/>
          <w:sz w:val="24"/>
          <w:szCs w:val="24"/>
        </w:rPr>
        <w:t>hátrányos helyzetű</w:t>
      </w:r>
      <w:r w:rsidRPr="002922DA">
        <w:rPr>
          <w:rFonts w:ascii="Times New Roman" w:hAnsi="Times New Roman" w:cs="Times New Roman"/>
          <w:sz w:val="24"/>
          <w:szCs w:val="24"/>
        </w:rPr>
        <w:t xml:space="preserve">, a szegény és a periférián élő családok gyermekei esetében a hátrányoknak és következményeiknek enyhítésére törekvés, szükség esetén más intézményekkel, szervezetekkel, szakemberekkel együttműködve. A valamilyen kisebbséghez tartozó gyermekek esetében fontos a nemzetiségi/etnikai hovatartozás tiszteletben tartása, az identitástudat kialakulásának segítése. A csoportban gondozható, nevelhető </w:t>
      </w:r>
      <w:r w:rsidRPr="002922DA">
        <w:rPr>
          <w:rFonts w:ascii="Times New Roman" w:hAnsi="Times New Roman" w:cs="Times New Roman"/>
          <w:i/>
          <w:sz w:val="24"/>
          <w:szCs w:val="24"/>
        </w:rPr>
        <w:t>sajátos nevelési igényű</w:t>
      </w:r>
      <w:r w:rsidRPr="002922DA">
        <w:rPr>
          <w:rFonts w:ascii="Times New Roman" w:hAnsi="Times New Roman" w:cs="Times New Roman"/>
          <w:sz w:val="24"/>
          <w:szCs w:val="24"/>
        </w:rPr>
        <w:t xml:space="preserve"> gyermekek esetében pedig minél fiatalabb életkortól kezdve a gondozásba ágyazott fejlesztés formájában segíteni a habilitációt és a rehabilitációt. Mindezek segítik az egyenlő esélyekhez jutást, a társadalmi beilleszkedést.</w:t>
      </w: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bölcsőde funkciói: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*gyermekjóléti 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*szociális, egészségügyi, egészségnevelési, nevelési, családtámogató 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*gyermekvédelmi 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*preventív, jelző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</w:t>
      </w:r>
      <w:r w:rsidRPr="002922DA">
        <w:rPr>
          <w:rFonts w:ascii="Times New Roman" w:hAnsi="Times New Roman" w:cs="Times New Roman"/>
          <w:b/>
          <w:sz w:val="24"/>
          <w:szCs w:val="24"/>
        </w:rPr>
        <w:t>bölcsődei</w:t>
      </w:r>
      <w:r w:rsidRPr="002922DA">
        <w:rPr>
          <w:rFonts w:ascii="Times New Roman" w:hAnsi="Times New Roman" w:cs="Times New Roman"/>
          <w:sz w:val="24"/>
          <w:szCs w:val="24"/>
        </w:rPr>
        <w:t xml:space="preserve"> ellátás keretében a gyermekek életkorának, fejlettségi szintjének, igényének megfelelően biztosítjuk a nevelés-gondozás feltételeit, így különösen: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törvényes képviselő közreműködésével történő fokozatos beilleszkedés lehetőségét, 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megfelelő textíliát, bútorzatot, 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játéktevékenység feltételeit, 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szabadban tartózkodás és alvás feltételeit, 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egyéni bánásmódot, </w:t>
      </w:r>
    </w:p>
    <w:p w:rsidR="001349EB" w:rsidRPr="002922DA" w:rsidRDefault="001349EB" w:rsidP="002922D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étkezést, valamint szakszerű nevelést-, gondozást és egészségügyi ellátást, figyelembe véve az egészséges életmódra nevelés fontosságát.</w:t>
      </w:r>
    </w:p>
    <w:p w:rsidR="00F1033B" w:rsidRPr="002922DA" w:rsidRDefault="00F1033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6324BB" w:rsidRDefault="001349EB" w:rsidP="006324BB">
      <w:pPr>
        <w:pStyle w:val="Cmsor1"/>
      </w:pPr>
      <w:bookmarkStart w:id="10" w:name="_Toc423333947"/>
      <w:r w:rsidRPr="006324BB">
        <w:t>A BÖLCSŐDEI NEVELÉS-GONDOZÁS FELADATA</w:t>
      </w:r>
      <w:bookmarkEnd w:id="10"/>
      <w:r w:rsidRPr="006324BB">
        <w:t xml:space="preserve"> </w:t>
      </w:r>
    </w:p>
    <w:p w:rsidR="001349EB" w:rsidRPr="002922DA" w:rsidRDefault="001349E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bölcsődei nevelés-gondozás feladata a családban nevelkedő kisgyermekek napközbeni ellátásának és esetlegesen kiegészítő szolgáltatásoknak biztosításával 20 hetes-3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éves egészséges és a 20 hetes-6 éves sajátos nevelésű igényű gyermek testi- és pszichés szükségleteinek kielégítése, az optimális fejlődés elősegítése. </w:t>
      </w: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i/>
          <w:sz w:val="24"/>
          <w:szCs w:val="24"/>
        </w:rPr>
        <w:t>A hátrányos helyzetű gyermekek esetében a hátrányok és követke</w:t>
      </w:r>
      <w:r w:rsidR="002F3053">
        <w:rPr>
          <w:rFonts w:ascii="Times New Roman" w:hAnsi="Times New Roman" w:cs="Times New Roman"/>
          <w:i/>
          <w:sz w:val="24"/>
          <w:szCs w:val="24"/>
        </w:rPr>
        <w:t>zményeik enyhítésére törekszünk</w:t>
      </w:r>
      <w:r w:rsidRPr="002922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22DA">
        <w:rPr>
          <w:rFonts w:ascii="Times New Roman" w:hAnsi="Times New Roman" w:cs="Times New Roman"/>
          <w:sz w:val="24"/>
          <w:szCs w:val="24"/>
        </w:rPr>
        <w:t xml:space="preserve">A szociális kompetencia kialakulásának egyik feltétele, hogy a gyermek csecsemőkortól kezdve aktívan, pozitív légkörben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vehessen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részt a gondozási helyzetekben. A felnőttel való kommunikáció érzelmi töltése, a kisgyermeknevelő gyermeknek adott jelzései, kihatnak az önelfogadásra, a személyiség egészséges alakulására. </w:t>
      </w: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Nagy hangsúlyt fektetünk az egészséges életmódra nevelésre, elsődlegesen a prevencióra (egészséges táplálkozás, higiénés szokások kialakítása, mozgásban gazdag játéktevékenység, szabad levegőn játszás, szabad levegőn alvás (udvaron, teraszon) stb.</w:t>
      </w:r>
    </w:p>
    <w:p w:rsidR="001349EB" w:rsidRPr="002922DA" w:rsidRDefault="001349E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Egészségvédelem, az egészséges életmód megalapozása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 testi és pszichés szükségleteinek kielégítése, a fejlődés elősegítése.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egészséges testi fejlődés elősegítése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harmonikus fejlődéshez szükséges egészséges és biztonságos környezet megteremtése.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primer szükségletek egyéni igények szerinti kielégítése,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Egészségvédelem, egészségnevelés, a környezethez való alkalmazkodás és az alapvető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kultúrhigiénés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szokások kialakulásának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testi-lelki harmónia kialakulását és megőrzését segítő napirend (ezen belül: étkezés, mosakodás, öltözködés, pihenés, alvás, szobatisztaságra nevelés, levegőzés, játék, mozgás).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Szükség esetén speciális szakember bevonásával prevenciós és korrekciós feladatok ellátása.</w:t>
      </w:r>
    </w:p>
    <w:p w:rsidR="001349EB" w:rsidRPr="002922DA" w:rsidRDefault="001349EB" w:rsidP="002922D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Az érzelmi fejlődés és a szocializáció segítése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Derűs légkör biztosítása, a bölcsődébe kerüléssel járó nehézségek lehetőség szerinti megelőzése, illetve csökkentése, a gyermekek segítése az esetlegesen átélt nehézségeik feldolgozásában. </w:t>
      </w:r>
    </w:p>
    <w:p w:rsidR="001349EB" w:rsidRPr="002922DA" w:rsidRDefault="002F3053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1349EB" w:rsidRPr="002922DA">
        <w:rPr>
          <w:rFonts w:ascii="Times New Roman" w:hAnsi="Times New Roman" w:cs="Times New Roman"/>
          <w:sz w:val="24"/>
          <w:szCs w:val="24"/>
        </w:rPr>
        <w:t xml:space="preserve">isgyermeknevelő-gyermek közötti szeretetteljes, érzelmi biztonságot jelentő kapcsolat kialakulásának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egyéni szükségletek kielégítése a csoportban élés helyzetében, az én tudat egészséges fejlődésének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A bizalmon és elfogadáson alapuló társas kapcsolatok alakulásának, az együttélés szabályai elfogadásának, a másik iránti nyitottság, empátia és tolerancia fejlődésének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Lehetőségteremtés a kisgyermeknevelővel és/vagy a társakkal közös élmények szerzésére az én-érvényesítés és a tolerancia egyensúlyának irányába befolyásolva a gyermek fejlődését.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kommunikatív képességek fejlődésének segítése a kommunikációs kedv felébresztésével és fenntartásával (meghallgatás, figyelem, kérdések megválaszolása).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nehezen szocializálható, lassabban fejlődő, érzékszervi és/vagy mozgássérült, a sajátos nevelési igényű, hátrányos helyzetű, az elhanyagolt gyermekek nevelése gondozása speciális törődéssel, szükség esetén más szakemberek bevonásával.</w:t>
      </w: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megismerési folyamatok fejlődésének segítése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érdeklődés kialakulásának, fennmaradásának, erősödésének, az érdeklődési kör bővülésének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kommunikatív képességek és a kommunikációs kedv fejlődésének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 életkorának, érdeklődésének megfelelő tevékenységek lehetőségének biztosítása.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önálló aktivitás és kreativitás támogatása.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önálló véleményalkotásra, a döntésre, a választásra való képessé válás segítése.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Ismeretnyújtás, a tájékozódásnak, a tapasztalatok és élmények feldolgozásának segítése.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 tevékenységének támogató-bátorító odafigyeléssel kísérése, megerősítése, az önkifejezés lehetőségeinek megteremtése az egyes helyzetekben. </w:t>
      </w:r>
    </w:p>
    <w:p w:rsidR="001349EB" w:rsidRPr="002922DA" w:rsidRDefault="001349EB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igényeihez igazodó közös tevékenység során élmények, viselkedési és helyzet-megoldási minták nyújtása.</w:t>
      </w:r>
    </w:p>
    <w:p w:rsidR="001C05D9" w:rsidRDefault="001C05D9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jó színvonalú gondozás mellett az utóbbi években előtérbe került az értelmi fejlődés fokozottabb támogatása. Ezt segítjük a gyermekek környezetének gondosabb kialakításával, a tevékenységek körének szélesítésével, a fejlesztő játékok, eszközök gondosabb válogatásával, a felnőtt aktívabb részvételével a gyermekek tevékenységében, kommunikációjában.</w:t>
      </w:r>
    </w:p>
    <w:p w:rsidR="001349EB" w:rsidRPr="002922DA" w:rsidRDefault="001349EB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349EB" w:rsidRPr="002922DA" w:rsidRDefault="001349EB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6324BB" w:rsidRDefault="0076724B" w:rsidP="006324BB">
      <w:pPr>
        <w:pStyle w:val="Cmsor1"/>
      </w:pPr>
      <w:r w:rsidRPr="006324BB">
        <w:lastRenderedPageBreak/>
        <w:t xml:space="preserve"> </w:t>
      </w:r>
      <w:bookmarkStart w:id="11" w:name="_Toc423333948"/>
      <w:r w:rsidR="00527295" w:rsidRPr="006324BB">
        <w:t>BÖLCSŐDEI NEVELÉSÜNK-GONDOZÁSUNK ALAPELVEI</w:t>
      </w:r>
      <w:bookmarkEnd w:id="11"/>
    </w:p>
    <w:p w:rsidR="00C17386" w:rsidRPr="002922DA" w:rsidRDefault="00C17386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családi nevelés elsődlegességének tisztelete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 A gyermek nevelése elsősorban a család joga és kötelessége. Bölcsődénk a családi nevelés értékeit, hagyományait és szokásait tiszteletben tartva, annak erősítésével, segítésével vesz részt a gyermekek gondozásában, nevelésében. Szükség esetén lehetőségeinkhez mérten törekszünk a családi nevelés hiányosságainak kompenzálására, korrigálására. A szülők számára lehetővé tesszük a tevékeny, különböző szinteken és módokon megvalósuló bekapcsolódást bölcsődénk életébe.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gyermeki személyiség tiszteletének elve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gyermeket – mint fejlődő személyiséget – a kisebb körű kompetenciából fakadó nagyobb segítségigénye / ráutaltsága miatt különleges védelem illeti meg. Bölcsődei nevelésünk-gondozásunk értékközvetítő és értékteremtő folyamat, melyben a gyermeki személyiség teljes kibontakoztatására, a személyes, a szociális és a kognitív kompetenciák fejlődésének segítésére törekszünk, az emberi jogok és alapvető szabadságjogok tiszteletben tartásával.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21B7" w:rsidRDefault="007121B7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A nevelés és gondozás egységének elve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nevelés és a gondozás elválaszthatatlan egységet alkotnak. A nevelés tágabb, a gondozás szűkebb fogalom: a gondozás minden helyzetében nevelés is folyik, a nevelés helyzetei, lehetőségei azonban nem korlátozódnak a gondozási helyzetekre. Az első 3 életévben a nevelési feladatok jelentős része a gondozási műveletek során valósul meg. A gye</w:t>
      </w:r>
      <w:r w:rsidR="009209F3" w:rsidRPr="002922DA">
        <w:rPr>
          <w:rFonts w:ascii="Times New Roman" w:hAnsi="Times New Roman" w:cs="Times New Roman"/>
          <w:sz w:val="24"/>
          <w:szCs w:val="24"/>
        </w:rPr>
        <w:t>rmek a gondozás közben a kisgyermeknevelő</w:t>
      </w:r>
      <w:r w:rsidRPr="002922DA">
        <w:rPr>
          <w:rFonts w:ascii="Times New Roman" w:hAnsi="Times New Roman" w:cs="Times New Roman"/>
          <w:sz w:val="24"/>
          <w:szCs w:val="24"/>
        </w:rPr>
        <w:t>vel való kommunikáció révén megismerkedik saját testével, testrészeivel, kialakul a testséma. Az önmagáról ezen helyzetekben szerzett tapasztalatok a kommunikáció érzelmi kötése, a felnőttnek a gyermekről adott jelzései kihatnak a későbbiekben önmaga elfogadására, a személyiség egészséges alakulására.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Az egyéni bánásmód elve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fejlődéséhez alapvető feltétel a felnőtt őszinte érdeklődése, figyelme, megbecsülése, a kompetenciájának elismerésén alapuló választási lehetőség biztosítása az egyes élethelyzetekben, a pozitív megnyilvánulások támogatása, me</w:t>
      </w:r>
      <w:r w:rsidR="009209F3" w:rsidRPr="002922DA">
        <w:rPr>
          <w:rFonts w:ascii="Times New Roman" w:hAnsi="Times New Roman" w:cs="Times New Roman"/>
          <w:sz w:val="24"/>
          <w:szCs w:val="24"/>
        </w:rPr>
        <w:t>gerősítése, elismerése. Kisgyermeknevel</w:t>
      </w:r>
      <w:r w:rsidRPr="002922DA">
        <w:rPr>
          <w:rFonts w:ascii="Times New Roman" w:hAnsi="Times New Roman" w:cs="Times New Roman"/>
          <w:sz w:val="24"/>
          <w:szCs w:val="24"/>
        </w:rPr>
        <w:t xml:space="preserve">őink meleg, szeretetteljes odafordulással, a megfelelő környezet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kialakításával, a gyermekek életkori- és egyéni sajátosságait, fejlettségét, pillanatnyi fizikai és pszichés állapotát, hangulatát figyelembe véve segítik a gyermekek fejlődését. Arra törekszünk, hogy a bölcsődébe járó gyermekek mindegyike folyamatosan érezze a róla gondoskodó felnőtt elfogadását akkor is, ha lassabban fejlődik, akkor is, ha esetleg több területen jelentős eltérést mutat az átlagos fejlődéstől, ha sajátos nevelési igényű, ha viselkedése bizonyos esetekben különbözik a megszokottól, emiatt nehezebben kezelhető.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Kisgyermeknevelőink</w:t>
      </w:r>
      <w:r w:rsidRPr="002922DA">
        <w:rPr>
          <w:rFonts w:ascii="Times New Roman" w:hAnsi="Times New Roman" w:cs="Times New Roman"/>
          <w:sz w:val="24"/>
          <w:szCs w:val="24"/>
        </w:rPr>
        <w:t xml:space="preserve"> elfogadják, tiszteletben tartják a gyermek vallási, etnikai … stb. hovatartozását, és a lehetőségek szerint segítik az identitástudat kialakulását és fejlődését, segítik a saját és a más kultúra és hagyományok megismerését és tiszteletben tartását.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A biztonság és a stabilitás elve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egészséges személyiségfejlődés fontos feltétele az érzelmi biztonságot jelentő stabilitás, az, hogy a gyermek személyi és tárgyi környezete a bölcsődei élet során lehetőség szerint ne változzon. A gyermek személyi- és tárgyi környezetének állandóságával („saját” gondozónőrendszer, felmenőrendszer, csoport- és helyállandóság) növeljük az érzelmi biztonságot, amely alapul szolgál a tájékozódáshoz, a jó szokások kialakulásához. A napirend folyamatosságával, az egyes mozzanatok egymásra épüléséből fakadó ismétlődésekkel tájékozódási lehetőséget, stabilitást,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kiszámíthatóságot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eredményezünk a napi események sorában, hogy ezzel növeljük a gyermekek biztonságérzetét. A gyermekek új helyzetekhez való fokozatos hozzászoktatásával segítjük alkalmazkodásukat, a változások elfogadását, az új megismerését, a jó szokások kialakulását. A biztonság nyújtása természetszerűleg magában foglalja a fizikai és a pszichikai erőszak minden formájától való védelmét is.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B6B75" w:rsidRPr="002922DA" w:rsidRDefault="0052729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Az aktivitás, az önállósulás segítésének elve </w:t>
      </w:r>
    </w:p>
    <w:p w:rsidR="001B6B7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bölcsődei nevelés-gondozás egyik kiemelt feladata a biztonságos és tevékenységre motiváló személyi és tárgyi környezet megteremtése, a próbálkozásokhoz elegendő idő biztosítása, a gyermek meghallgatása, véleményének figyelembevétele, a kompetenciájának megfelelő mértékű döntési lehetőség biztosítása. A gyermek ösztönzése, megnyilvánulásainak elismerő, támogató, az igényekhez igazodó segítése, az önállóság és az aktivitás tevékenység-specifikusságának, fizikai és pszichés állapottól függésének elfogadása, a gyermek felé irányuló szeretet, elfogadás és empátia fokozzák az aktivitást és az önállóság iránti vágyat.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</w:t>
      </w:r>
      <w:r w:rsidRPr="002922DA">
        <w:rPr>
          <w:rFonts w:ascii="Times New Roman" w:hAnsi="Times New Roman" w:cs="Times New Roman"/>
          <w:sz w:val="24"/>
          <w:szCs w:val="24"/>
        </w:rPr>
        <w:t xml:space="preserve">őink az élményszerzés lehetőségének biztosításával, saját példamutatásukkal, az egyes élethelyzeteknek a gyermek számára átláthatóvá, befogadhatóvá, kezelhetővé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>tételével, a tapasztalatok feldolgozásának segítésével, az egyes viselkedésformákkal való próbálkozások bátorításával segítik a tanulást.</w:t>
      </w:r>
    </w:p>
    <w:p w:rsidR="001B6B75" w:rsidRPr="002922DA" w:rsidRDefault="001C05D9" w:rsidP="001C05D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Az egységes nevelő hatások elve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nevelés értékközvetítés és értékteremtés egyben. Eredményessége érdekében fontos, hogy a gyermekkel foglalkozó felnőttek – a közöttük lévő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személyiségbeli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különbözőségek tiszteletben tartásával – a gyermek elfogadásában, a kompetenciájának és pillanatnyi szükségleteinek megfelelő fizikai és érzelmi biztonság és szeretetteljes gondoskodás nyújtásában, öntevékenységének biztosításában egyetértsenek.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ink az alapvető értékek, erkölcsi normák és célok tekintetében nézeteiket egyeztetik, nevelői gyakorlatukat egymáshoz közelítik. </w:t>
      </w:r>
    </w:p>
    <w:p w:rsidR="001C05D9" w:rsidRDefault="001C05D9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324BB" w:rsidRPr="00F5794E" w:rsidRDefault="001C05D9" w:rsidP="00F5794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Ezeket az alapelveket, „A bölcsődei nevelés-gondozás szakmai szabályai” című módszertani levél fogalmazza meg. Ezeket az elveket minden bölcsődében dolgozó szakembern</w:t>
      </w:r>
      <w:r w:rsidR="00F5794E">
        <w:rPr>
          <w:rFonts w:ascii="Times New Roman" w:hAnsi="Times New Roman" w:cs="Times New Roman"/>
          <w:sz w:val="24"/>
          <w:szCs w:val="24"/>
        </w:rPr>
        <w:t xml:space="preserve">ek ismernie és alkalmaznia kell a gondozás-nevelés során. Ezen </w:t>
      </w:r>
      <w:proofErr w:type="gramStart"/>
      <w:r w:rsidR="00F5794E">
        <w:rPr>
          <w:rFonts w:ascii="Times New Roman" w:hAnsi="Times New Roman" w:cs="Times New Roman"/>
          <w:sz w:val="24"/>
          <w:szCs w:val="24"/>
        </w:rPr>
        <w:t>kívül</w:t>
      </w:r>
      <w:proofErr w:type="gramEnd"/>
      <w:r w:rsidR="00F5794E">
        <w:rPr>
          <w:rFonts w:ascii="Times New Roman" w:hAnsi="Times New Roman" w:cs="Times New Roman"/>
          <w:sz w:val="24"/>
          <w:szCs w:val="24"/>
        </w:rPr>
        <w:t xml:space="preserve"> amit mi még fontos elveknek tartunk:</w:t>
      </w: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rendszeresség elve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rendszeresen ismétlődő tevékenységekkel növeljük a gyermekek biztonságérzetét, tájékozódási lehetőségét, stabilitást,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kiszámíthatóságot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eredményezünk a napi események sorában.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fokozatosság elve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gyermekek új helyzetekhez való fokozatos hozzászoktatásával segítjük alkalmazkodásukat, a változások elfogadását, az új megismerését, a szokások kialakulását.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17386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természet és élet közeliség elve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Default="00527295" w:rsidP="00F5794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élet legősibb, legigazibb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foglalata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 természetes környezet, mely minden megismerni való közül a legközelebb áll a gyermekhez. Megfelelő alapot és feltételeket teremt a természetes fejlődés segítéséhez. A nevelés alapvető kerete, eszköze, módszere. Naponta változó csodái, gazdagsága változatos lehetőségeket biztosít a játékhoz, munkához, tanuláshoz, és az alkotásokhoz. Ha e köré a két dinamikusan változó, de ugyanakkor állandóságot sugárzó fogalom köré szervezzük a bölcsődei életet, kialakulhatnak azok a szokások, és értékrendek, amelyek elősegítik a környezettel való harmonikus kapcsolat kialakulását.</w:t>
      </w:r>
    </w:p>
    <w:p w:rsidR="00F03EE9" w:rsidRPr="002922DA" w:rsidRDefault="00F03EE9" w:rsidP="00F5794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27295" w:rsidRPr="006324BB" w:rsidRDefault="00527295" w:rsidP="006324BB">
      <w:pPr>
        <w:pStyle w:val="Cmsor1"/>
      </w:pPr>
      <w:bookmarkStart w:id="12" w:name="_Toc423333949"/>
      <w:r w:rsidRPr="006324BB">
        <w:lastRenderedPageBreak/>
        <w:t>A BÖLCSŐDEI ÉLET MEGSZERVEZÉSÉNEK ELVEI</w:t>
      </w:r>
      <w:bookmarkEnd w:id="12"/>
      <w:r w:rsidRPr="006324BB">
        <w:t xml:space="preserve"> </w:t>
      </w:r>
    </w:p>
    <w:p w:rsidR="001B6B75" w:rsidRPr="002922DA" w:rsidRDefault="001B6B75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Kapcsolat a szülőkkel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bölcsődei nevelés-gondozás a családi neveléssel együtt, azt kiegészítve szolgálja a gyermek megfelelő fejlődését.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családi és a bölcsődei nevelés-gondozás összhangja, a szülők és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 közötti partneri kapcsolat kialakítása elengedhetetlen feltétele a gyermekek harmonikus fejlődésének. A szülő ismeri legjobban a gyermekét, így közvetíteni tudja szokásait, igényeit, szükségleteit, nagymértékben segítve ezzel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</w:t>
      </w:r>
      <w:r w:rsidRPr="002922DA">
        <w:rPr>
          <w:rFonts w:ascii="Times New Roman" w:hAnsi="Times New Roman" w:cs="Times New Roman"/>
          <w:sz w:val="24"/>
          <w:szCs w:val="24"/>
        </w:rPr>
        <w:t xml:space="preserve">őt a gyermek ismeretén alapuló differenciált, egyéni bánásmód kialakításában.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pedig, mint szakember, szaktudásával, tapasztalataival tudja segíteni a szülőt gyermeke nevelésében.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szülők és a bölcsőde folyamatosan, kölcsönösen tájékoztatják egymást a gyermek fejlődéséről; ez alapvető fontosságú a személyre szóló bölcsődei nevelés-gondozás kialakításában, és a családokat is segítik a gyermek nevelésében.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korrekt partneri együttműködés feltétele az őszinteség, a hitelesség, a személyes hangvételű (de nem bizalmaskodó), etikai szempontból megfelelő, az érintettek személyiségi jogait tiszteletben tartó, tapintatos kommunikáció.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 nyitott minden érdeklődő számára függetlenül attól, hogy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jelenlegi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illetve jövőbeli gyermekről van szó. Az idejáró gyermekek szülei bármikor bejöhetnek és megnézhetik, hogy mi is történik intézményünkben, milyen ellátást kapnak gyermekei.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kapcsolattartásnak, tájékoztatásnak több formája</w:t>
      </w:r>
      <w:r w:rsidRPr="002922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53D7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Egyéni kapcsolattartási formák: beszélgetés érkezéskor és hazamenetelkor, üzenő füzet, családlátogatás, fogadóóra. </w:t>
      </w:r>
    </w:p>
    <w:p w:rsidR="00527295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Csoportos kapcsolattartási formák: szülői értekezletek és szülőcsoportos beszélgetések, hirdetőtábla, nyílt napok, írásos tájékoztatók, szervezett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programok,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 Mivel mindegyik más-más szerepet tölt be, célszerű párhuzamosan minél többet alkalmazni közülük. </w:t>
      </w:r>
    </w:p>
    <w:p w:rsidR="001B6B75" w:rsidRPr="002922DA" w:rsidRDefault="001B6B75" w:rsidP="002922D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Családlátogatás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Célja: a családdal való kapcsolatfelvétel, a gyermeknek és a szülőknek otthoni környezetben való megismerése, ezért lehetőség szerint az első családlátogatásra a beszoktatás megkezdése előtt kerítünk sort. A családlátogatás arra is lehetőséget nyújt, hogy a szülő bővebben informálódjon a bölcsődei életről, jobban megismerje azokat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kisgyermeknevelőket</w:t>
      </w:r>
      <w:r w:rsidRPr="002922DA">
        <w:rPr>
          <w:rFonts w:ascii="Times New Roman" w:hAnsi="Times New Roman" w:cs="Times New Roman"/>
          <w:sz w:val="24"/>
          <w:szCs w:val="24"/>
        </w:rPr>
        <w:t xml:space="preserve">,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akikre gyermekét bízza. A családi élet az emberek intim szférájához tartozik, ezért a családlátogatás lehetőségének ajánlásakor, az időpont megválasztásakor, a családlátogatás alatt és után a család kívánságait mindenek felett tiszteletben tartjuk (a családlátogatás előli elzárkózást is).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>:</w:t>
      </w:r>
    </w:p>
    <w:p w:rsidR="007453D7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ismerje a családlátogatás jelentőségét, </w:t>
      </w:r>
    </w:p>
    <w:p w:rsidR="007453D7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családlátogatáson hivatásának megfelelően viselkedjen, </w:t>
      </w:r>
    </w:p>
    <w:p w:rsidR="00527295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szülők felé hitelesen képviselje azt, hogy a családlátogatás előnyös a gyermek szempontjából.</w:t>
      </w:r>
    </w:p>
    <w:p w:rsidR="001B6B75" w:rsidRPr="002922DA" w:rsidRDefault="001B6B75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Fogadóóra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vezetőnő és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</w:t>
      </w:r>
      <w:r w:rsidRPr="002922DA">
        <w:rPr>
          <w:rFonts w:ascii="Times New Roman" w:hAnsi="Times New Roman" w:cs="Times New Roman"/>
          <w:sz w:val="24"/>
          <w:szCs w:val="24"/>
        </w:rPr>
        <w:t xml:space="preserve">ők előre megbeszélt időpontban, illetve szükség szerint bármikor állnak a szülők rendelkezésére.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Csoportos szülői értekezletek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Egy évben két alkalommal rendezett, aktuális eseményekről, programokról, közös feladatokról való tájékoztatás, eszmecsere.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Szülőcsoportos beszélgetések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szülőkben felmerülő aktuális kérdések (pl. szobatisztaság, alvás, agresszió, étkezés, óvodai beíratás, betegségmegelőzés, elvárások) körbejárása, megbeszélése. A problémák megosztása, egymás meghallgatása segíti a szülői kompetenciaérzés megtartását. Lehetőség van az egymástól hallott helyzetkezelési módok tovább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 xml:space="preserve">gondolására, ezáltal a saját viselkedésrepertoár bővítésére.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től kapott indirekt megerősítések jó irányba befolyásolják a szülők nevelési szokásait.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Közös programok tervezése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partneri kapcsolat erősítése érdekében a szülők is részt vehetnek programjainkon (pl. játszóház, farsang, karácsony, gyermeknapi kerti mulatság stb.) A szervezett programok a családok igényeihez igazodó többlet-lehetőségek a családok segítése, a szülői kompetencia növelése és a család és a bölcsőde közötti kapcsolat erősítése érdekében. Több fajtájuk lehet, pl.: előadás, beszélgetés neves szakemberrel a családokat érintő, szülőket érdeklő témákról, étel-, könyv-, játékbemutató szaktanácsadással és adott esetben vásárlási lehetőséggel egybekötve, vagy klub-jellegű családi programok ünnepekhez kapcsolódóan vagy alkalomtól függetlenül bizonyos, kiszámítható rendszerességgel (pl. adventi készülődés, nyári strandolás,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>baba-mama torna). Ezek a közös élmények, az emberi ka</w:t>
      </w:r>
      <w:r w:rsidR="007453D7" w:rsidRPr="002922DA">
        <w:rPr>
          <w:rFonts w:ascii="Times New Roman" w:hAnsi="Times New Roman" w:cs="Times New Roman"/>
          <w:sz w:val="24"/>
          <w:szCs w:val="24"/>
        </w:rPr>
        <w:t xml:space="preserve">pcsolatok és a tapasztalatok, a </w:t>
      </w:r>
      <w:r w:rsidRPr="002922DA">
        <w:rPr>
          <w:rFonts w:ascii="Times New Roman" w:hAnsi="Times New Roman" w:cs="Times New Roman"/>
          <w:sz w:val="24"/>
          <w:szCs w:val="24"/>
        </w:rPr>
        <w:t xml:space="preserve">tájékozottság gyarapításával nagymértékben hozzájárulhatnak a szülői kompetencia fejlődéséhez, a családi nevelésnek és a gyermek fejlődésének segítéséhez.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Beszoktatás</w:t>
      </w:r>
      <w:r w:rsidRPr="002922DA">
        <w:rPr>
          <w:rFonts w:ascii="Times New Roman" w:hAnsi="Times New Roman" w:cs="Times New Roman"/>
          <w:sz w:val="24"/>
          <w:szCs w:val="24"/>
        </w:rPr>
        <w:t xml:space="preserve"> (adaptáció) – szülővel történő fokozatos beszoktatás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szülővel történő fokozatos beszoktatás a családdal való együttműködést helyezi előtérbe. Az anya vagy az apa jelenléte biztonságot ad a kisgyermeknek, és megkönnyíti az új környezethez való alkalmazkodását. A kisgyermek és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között fokozatosan kialakuló érzelmi kötődés segíti a gyermeket új környezetének elfogadásában, jelentősen megkönnyíti a beilleszkedést a bölcsődei közösségbe, csökkenti az adaptáció során fellépő negatív tüneteket (pl. étvágytalanság, súlyesés, nyugtalanság, sírás, tiltakozás, a szülőhöz való fokozott ragaszkodás, a viselkedésben, szokásokban, az önállóság terén jelentkező esetleges változások,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alvászavar,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stb.). </w:t>
      </w:r>
    </w:p>
    <w:p w:rsidR="007453D7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beszoktatás sikerességének feltételei: </w:t>
      </w:r>
    </w:p>
    <w:p w:rsidR="007453D7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</w:t>
      </w:r>
      <w:r w:rsidRPr="002922DA">
        <w:rPr>
          <w:rFonts w:ascii="Times New Roman" w:hAnsi="Times New Roman" w:cs="Times New Roman"/>
          <w:sz w:val="24"/>
          <w:szCs w:val="24"/>
        </w:rPr>
        <w:t xml:space="preserve">ő konkrét helyzetekben, annak sajátosságaihoz igazodva rugalmasan tudja alkalmazni a módszert. </w:t>
      </w:r>
    </w:p>
    <w:p w:rsidR="007453D7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szülők felé hitelesen képviselje a módszer előnyeit a gyermek szempontjából. </w:t>
      </w:r>
    </w:p>
    <w:p w:rsidR="007453D7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beszoktatás időtartama a gyermek alkalmazkodásának segítése érdekében legalább két hét. - A </w:t>
      </w:r>
      <w:r w:rsidR="005E532D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a szülőtől fokozatosan vegye át a gyermek ellátását. </w:t>
      </w:r>
    </w:p>
    <w:p w:rsidR="00527295" w:rsidRPr="002922DA" w:rsidRDefault="00527295" w:rsidP="002922D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bölcsődei életének kialakításánál a szakmai elvek megszabta kereteken belül figyelembe kell venni az otthoni szokásokat.</w:t>
      </w:r>
    </w:p>
    <w:p w:rsidR="007453D7" w:rsidRPr="002922DA" w:rsidRDefault="007453D7" w:rsidP="002922DA">
      <w:pPr>
        <w:pStyle w:val="Listaszerbekezds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„Saját </w:t>
      </w:r>
      <w:proofErr w:type="gramStart"/>
      <w:r w:rsidRPr="002922DA">
        <w:rPr>
          <w:rFonts w:ascii="Times New Roman" w:hAnsi="Times New Roman" w:cs="Times New Roman"/>
          <w:b/>
          <w:sz w:val="24"/>
          <w:szCs w:val="24"/>
        </w:rPr>
        <w:t>gondozónő”-</w:t>
      </w:r>
      <w:proofErr w:type="gramEnd"/>
      <w:r w:rsidRPr="002922DA">
        <w:rPr>
          <w:rFonts w:ascii="Times New Roman" w:hAnsi="Times New Roman" w:cs="Times New Roman"/>
          <w:b/>
          <w:sz w:val="24"/>
          <w:szCs w:val="24"/>
        </w:rPr>
        <w:t>rendszer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„saját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gondozónő”-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>rendszer a személyi állandóság elvén nyugszik. A csoport gyermekeinek egy része (5-6 gyermek) tartozik egy gondozónőhöz. A nevelés-gondozás mellett ő kíséri figyelemmel a gyermek fejlődését, vezeti a feljegyzéseket, törzslapját, naplóját, ő tartja számon az újabb fejlődési állomásokat. A „saját gondozónő” szoktatja be a gyermeket a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 xml:space="preserve">bölcsődébe és a bölcsődébe járás egész időtartama alatt ő a gondozónője (felmenőrendszer). Az ún. ölelkezési időben – az az időszak, amikor mindkét gondozónő a csoportban van – idejét elsősorban a „saját” gyermekei gondozására, nevelésére fordítja. A „saját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gondozónő”-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rendszerben több figyelem jut minden gyermekre, számon lehet tartani a gyermekek egyéni igényeit, problémáit, szokásait, elsősorban a „saját” gondozónő segíti át őket a bölcsődei élet során adódó nehézségeken.  </w:t>
      </w: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lastRenderedPageBreak/>
        <w:t>Gyermekcsoportok szervezése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bölcsődei gyermekcsoport létszámát jogszabályok határozzák meg.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Csoportonként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12 fő. Ennél magasabb létszám szakmailag nem fogadható el, a megengedettnél több gyermek nem csupán ell</w:t>
      </w:r>
      <w:r w:rsidR="002E683B" w:rsidRPr="002922DA">
        <w:rPr>
          <w:rFonts w:ascii="Times New Roman" w:hAnsi="Times New Roman" w:cs="Times New Roman"/>
          <w:sz w:val="24"/>
          <w:szCs w:val="24"/>
        </w:rPr>
        <w:t>átási problémát jelent a kisgyermeknevelő</w:t>
      </w:r>
      <w:r w:rsidRPr="002922DA">
        <w:rPr>
          <w:rFonts w:ascii="Times New Roman" w:hAnsi="Times New Roman" w:cs="Times New Roman"/>
          <w:sz w:val="24"/>
          <w:szCs w:val="24"/>
        </w:rPr>
        <w:t>nek, hanem nagyobb a zaj a csoportban, valószínűsíthetően több a konfliktus, megterhelőbb az alkalmazkodás a gyermekek számára, kevesebb a lehetőség az egyéni bánásmódra. A sajátos nevelési igényű gyermek bölcsődei csoportban (speciális csoportban vagy integráltan / inkluzívan) történő gondozása, nevelése, fejlesztése 2 egészséges gyermek ellátásához szükséges feltételrendszer biztosításával oldható meg, de természetesen a létszámhatárok a sajátos nevelési igény természetétől is jelentős mértékben függ</w:t>
      </w:r>
      <w:r w:rsidR="00167C0D">
        <w:rPr>
          <w:rFonts w:ascii="Times New Roman" w:hAnsi="Times New Roman" w:cs="Times New Roman"/>
          <w:sz w:val="24"/>
          <w:szCs w:val="24"/>
        </w:rPr>
        <w:t>e</w:t>
      </w:r>
      <w:r w:rsidRPr="002922DA">
        <w:rPr>
          <w:rFonts w:ascii="Times New Roman" w:hAnsi="Times New Roman" w:cs="Times New Roman"/>
          <w:sz w:val="24"/>
          <w:szCs w:val="24"/>
        </w:rPr>
        <w:t xml:space="preserve">nek. A gyermek a bölcsődébe járás teljes időtartama alatt ugyanabba a gyermekcsoportba jár. Életkor szerint homogén és vegyes csoportok egyaránt előfordulnak. Szakmailag támogathatóbb az életkor szerinti homogén csoport: részint </w:t>
      </w:r>
      <w:r w:rsidR="007453D7" w:rsidRPr="002922DA">
        <w:rPr>
          <w:rFonts w:ascii="Times New Roman" w:hAnsi="Times New Roman" w:cs="Times New Roman"/>
          <w:sz w:val="24"/>
          <w:szCs w:val="24"/>
        </w:rPr>
        <w:t xml:space="preserve">azért, mert a gyermekek közötti </w:t>
      </w:r>
      <w:r w:rsidRPr="002922DA">
        <w:rPr>
          <w:rFonts w:ascii="Times New Roman" w:hAnsi="Times New Roman" w:cs="Times New Roman"/>
          <w:sz w:val="24"/>
          <w:szCs w:val="24"/>
        </w:rPr>
        <w:t xml:space="preserve">nagy egyéni különbségek kezelése még homogén csoportban sem könnyű feladat, részint azért, mert a vegyes korcsoport előnyei (a nagyok húzóerőt jelentenek a kicsiknek, a kicsikkel való együttlét során empátiájuk, toleranciájuk nő) a bölcsődés korban kevésbé érvényesülnek, mint a későbbi életszakaszokban.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453D7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Napirend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jól szervezett, folyamatos és rugalmas napirend a gyermekek igényeinek, szükségleteinek kielégítését, a nyugodt, folyamatos nevelés-gondozás feltételeit, annak megvalósítását kívánja biztosítani, megteremtve a biztonságérzetet, a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kiszámíthatóságot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az aktivitás és az önállósodás lehetőségét. A napirenden belül az egyes gyermek igényeit úgy kell kielégíteni, hogy közben a csoport életében is áttekinthető rendszer legyen, a gyermekek tájékozódhassanak a várható eseményekről,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kiiktatódjon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 felesleges várakozási idő. Ez egyben a csoport belső nyugalmát is biztosítja. A folyamatos gondozáson belül az egymást követő események (tisztálkodás, étkezés, alvás) a gyermek biztonságérzetét, jó közérzetét teremtik meg. A napirend függ a gyermekcsoport életkori összetételétől, fejlettségétől, szükségleteitől, de befolyásolják azt az évszakok, az időjárás, a csoportlétszám és egyéb tényezők (pl. a bölcsőde nyitása,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zárása,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stb.) is. Kialakításának további feltételei a személyi állandóság (saját gondozónő-rendszer), a tárgyi feltételek, a jó munkaszervezés, a kisegítő személyzet összehangolt munkája, a gyermekek otthoni életének, életritmusának lehetőség szerinti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figyelembe vétele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295" w:rsidRPr="002922DA" w:rsidRDefault="002E683B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kisgyermeknevelők</w:t>
      </w:r>
      <w:r w:rsidR="00527295" w:rsidRPr="002922DA">
        <w:rPr>
          <w:rFonts w:ascii="Times New Roman" w:hAnsi="Times New Roman" w:cs="Times New Roman"/>
          <w:sz w:val="24"/>
          <w:szCs w:val="24"/>
        </w:rPr>
        <w:t xml:space="preserve"> munkarendje a gyermekek napirendje alapján készül el.</w:t>
      </w:r>
    </w:p>
    <w:p w:rsidR="00D22673" w:rsidRDefault="00D22673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6324BB" w:rsidRDefault="00527295" w:rsidP="006324BB">
      <w:pPr>
        <w:pStyle w:val="Cmsor1"/>
      </w:pPr>
      <w:bookmarkStart w:id="13" w:name="_Toc423333950"/>
      <w:r w:rsidRPr="006324BB">
        <w:lastRenderedPageBreak/>
        <w:t>A BÖLCSŐDE KAPCSOLATAI MÁS INTÉZMÉNYEKKEL</w:t>
      </w:r>
      <w:bookmarkEnd w:id="13"/>
      <w:r w:rsidRPr="006324BB">
        <w:t xml:space="preserve"> </w:t>
      </w:r>
    </w:p>
    <w:p w:rsidR="001B6B75" w:rsidRPr="002922DA" w:rsidRDefault="001B6B75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bölcsődék kapcsolata a bölcsődei hálózaton belül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B75" w:rsidRDefault="006324B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intézménynek törekedni kell arra, hogy minél több bölcsődével kapcsolatban legyen, szakmailag segítség egymást. Mi is törekszünk minél jobb kapcsolatot ápolni a környező települések bölcsődéivel.</w:t>
      </w:r>
    </w:p>
    <w:p w:rsidR="006324BB" w:rsidRPr="002922DA" w:rsidRDefault="006324BB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Bölcsőde és óvoda kapcsolata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két intézmény között fontos olyan tartalmas kapcsolat kialakítása, amely a kölcsönös érdeklődés révén lehetővé teszi egymás munkájának, céljainak megismerését, megértését, ezáltal a gyermekek számára az átmenet is zökkenő mentesebbé válhat. Ennek érdekében folyamatosan egyeztetjük nevelési elveinket, közös programokat szervezünk </w:t>
      </w:r>
      <w:r w:rsidR="00527559">
        <w:rPr>
          <w:rFonts w:ascii="Times New Roman" w:hAnsi="Times New Roman" w:cs="Times New Roman"/>
          <w:sz w:val="24"/>
          <w:szCs w:val="24"/>
        </w:rPr>
        <w:t>a Nagykovácsi Kispatak Óvodával.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(intézménylátogatások, kirándulások, ünnepségek).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Egyéb kapcsolatok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kompetenciahatárok kölcsönös tiszteletben tartásával kooperatív kapcsolatokat kell kialakítani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mindazokkal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az intézményekkel, melyekkel a családok kapcsolatba kerülnek / kerülhetnek (többek között: Védőnői Szolgálat, Házi Gyermekorvosi Szolgálat, Gyermekjóléti S</w:t>
      </w:r>
      <w:r w:rsidR="00EF6E10">
        <w:rPr>
          <w:rFonts w:ascii="Times New Roman" w:hAnsi="Times New Roman" w:cs="Times New Roman"/>
          <w:sz w:val="24"/>
          <w:szCs w:val="24"/>
        </w:rPr>
        <w:t>zolgálat, Családsegítő Központ</w:t>
      </w:r>
      <w:r w:rsidRPr="002922DA">
        <w:rPr>
          <w:rFonts w:ascii="Times New Roman" w:hAnsi="Times New Roman" w:cs="Times New Roman"/>
          <w:sz w:val="24"/>
          <w:szCs w:val="24"/>
        </w:rPr>
        <w:t xml:space="preserve">, Nevelési Tanácsadó, Tanulási Képességeket Vizsgáló Szakértői és Rehabilitációs Bizottság).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bölcsődék és a különböző (bölcsődei hálózaton belüli és a családsegítés területén működő) civil szervezetek közötti együttműködés sok tekintetben hozzájárulhat a bölcsődei ellátás fejlődéséhez, az ellátást igénybe vevő családok szükségleteihez, elvárásaihoz történő igazodást segítheti. </w:t>
      </w:r>
    </w:p>
    <w:p w:rsidR="001B6B75" w:rsidRPr="002922DA" w:rsidRDefault="001B6B7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B6F0E" w:rsidRPr="002922DA" w:rsidRDefault="004B6F0E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EF6E10" w:rsidRDefault="0076724B" w:rsidP="00EF6E10">
      <w:pPr>
        <w:pStyle w:val="Cmsor1"/>
      </w:pPr>
      <w:r w:rsidRPr="00EF6E10">
        <w:t xml:space="preserve"> </w:t>
      </w:r>
      <w:bookmarkStart w:id="14" w:name="_Toc423333951"/>
      <w:r w:rsidR="00527295" w:rsidRPr="00EF6E10">
        <w:t>A BÖLCSŐDEI NEVELÉS-GONDOZÁS FŐBB HELYZETEI</w:t>
      </w:r>
      <w:bookmarkEnd w:id="14"/>
    </w:p>
    <w:p w:rsidR="001B6B75" w:rsidRPr="002922DA" w:rsidRDefault="001B6B75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nevelés-gondozás valamennyi helyzetének célja a gyermek testi-lelki harmóniájának elősegítése, melyhez hozzátartozik a személyi- és tárgyi környezettel való harmónia is, ezért a nevelés-gondozás valamennyi helyzetében lehetőséget biztosítunk a kisgyermek számára ahhoz, hogy érdeklődésének, pillanatnyi pszichés szükségleteinek megfelelően ismerkedhessen személyi- és tárgyi környezetével úgy, hogy viselkedési mintát és segítséget kapjon optimális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és sokoldalú fejlődéséhez és szocializációjához, a helyes, tapintatos, figyelmes kapcsolatkezelés kialakításához. A gondozás (testi szükségletek kielégítése) és a játék a bölcsődei élet egyenrangúan fontos helyzetei, melyekben lényeges a gyermek szabad aktivitás iránti igényének és kompetencia érzésének erősítése.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bölcsődei élet legyen élvezetes, részvételre motiváló és kielégítő tanulási élményeket biztosító, társas közegben zajló, interakciót ösztönző. A gyermekek számára biztosítjuk, hogy koruknak és fejlettségüknek megfelelően vegyenek részt az egyes élethelyzetek, tevékenységek előkészítésében, kiválasztásában, alakításában.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Valamennyi tevékenység, élethelyzet alakításának módszertani alapja a gyermek pozitív önértékelésének erősítése és a különböző faji, kulturális, vallási, nyelvi, nemi</w:t>
      </w:r>
      <w:r w:rsidR="00AB3158">
        <w:rPr>
          <w:rFonts w:ascii="Times New Roman" w:hAnsi="Times New Roman" w:cs="Times New Roman"/>
          <w:sz w:val="24"/>
          <w:szCs w:val="24"/>
        </w:rPr>
        <w:t>,</w:t>
      </w:r>
      <w:r w:rsidRPr="002922DA">
        <w:rPr>
          <w:rFonts w:ascii="Times New Roman" w:hAnsi="Times New Roman" w:cs="Times New Roman"/>
          <w:sz w:val="24"/>
          <w:szCs w:val="24"/>
        </w:rPr>
        <w:t xml:space="preserve"> valamint fizikai és mentális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képességbeli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különbözőségek tiszteletének kialakítása.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Gondozás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Célunk, hogy minél szorosabb, bensőséges kapcsolat alakuljon ki a gyermek és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kisgyermeknevelője</w:t>
      </w:r>
      <w:r w:rsidRPr="002922DA">
        <w:rPr>
          <w:rFonts w:ascii="Times New Roman" w:hAnsi="Times New Roman" w:cs="Times New Roman"/>
          <w:sz w:val="24"/>
          <w:szCs w:val="24"/>
        </w:rPr>
        <w:t xml:space="preserve"> között, amelynek elsődleges feladata </w:t>
      </w:r>
      <w:r w:rsidR="00D37D90" w:rsidRPr="002922DA">
        <w:rPr>
          <w:rFonts w:ascii="Times New Roman" w:hAnsi="Times New Roman" w:cs="Times New Roman"/>
          <w:sz w:val="24"/>
          <w:szCs w:val="24"/>
        </w:rPr>
        <w:t xml:space="preserve">a gyermek testi szükségleteinek </w:t>
      </w:r>
      <w:r w:rsidRPr="002922DA">
        <w:rPr>
          <w:rFonts w:ascii="Times New Roman" w:hAnsi="Times New Roman" w:cs="Times New Roman"/>
          <w:sz w:val="24"/>
          <w:szCs w:val="24"/>
        </w:rPr>
        <w:t xml:space="preserve">kielégítése. A személyes és a szociális kompetencia kialakulásának egyik feltétele, hogy a gyermek csecsemőkortól kezdve aktívan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vehessen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részt a gondozási helyzetekben, lehetősége legyen úgy próbálkozni, hogy közben érzi a szülő,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figyelmét, biztatását, támogató segítségét. Sikeres próbálkozásait megerősítéssel, dicsérettel jutalmazzuk (ez növeli az együttműködési kedvet), a sikertelenségért viszont nem jár elmarasztalás. Lényeges az elegendő idő biztosítása, mivel az egyes mozzanatok megtanulása hosszú gyakorlást igényel. A felnőttel való kommunikáció érzelmi töltése,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kisgyermeknevelőne</w:t>
      </w:r>
      <w:r w:rsidRPr="002922DA">
        <w:rPr>
          <w:rFonts w:ascii="Times New Roman" w:hAnsi="Times New Roman" w:cs="Times New Roman"/>
          <w:sz w:val="24"/>
          <w:szCs w:val="24"/>
        </w:rPr>
        <w:t xml:space="preserve">k a gyermekről adott jelzései kihatnak az önelfogadásra, a személyiség egészséges alakulására.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gondozás jelentős mértékben befolyásolja a szokáskialakítást és az önállósodást. Az étkezéssel kapcsolatban fő nevelési célunk, hogy a gyermek jó étvággyal, örömmel, korának, fejlettségének megfelelő módon fogyassza el az ételt. Ezért lényeges, hogy az étkezéshez nyugodt körülményeket, próbálkozásaihoz elegendő időt teremtsünk. Fontos, hogy a </w:t>
      </w:r>
      <w:r w:rsidR="00201750">
        <w:rPr>
          <w:rFonts w:ascii="Times New Roman" w:hAnsi="Times New Roman" w:cs="Times New Roman"/>
          <w:sz w:val="24"/>
          <w:szCs w:val="24"/>
        </w:rPr>
        <w:t>kisgyermek</w:t>
      </w:r>
      <w:r w:rsidR="002E683B" w:rsidRPr="002922DA">
        <w:rPr>
          <w:rFonts w:ascii="Times New Roman" w:hAnsi="Times New Roman" w:cs="Times New Roman"/>
          <w:sz w:val="24"/>
          <w:szCs w:val="24"/>
        </w:rPr>
        <w:t>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jól megfigyelje a beszoktatás során a gyermek étkezési szokásait az átmenet és a helyes technika elsajátítása érdekében. Hosszú folyamat vezet addig, amíg a gyermek eljut az önálló evésig. Ebben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figyelme, türelme segíti, ha a kisgyermek egyéni szokásait, fejlődési ritmusát jól ismerve alkalmazza a különböző módszereket.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A szobatisztaság kialakulása fontos állomás a gyermek szociális fejlődésében. Feltétele a gyermek megfelelő pszichoszomatikus fejlettsége és együttműködési készsége, ami általában 2. és 3. éves kor között következik be.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Játék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játékot a kisgyermekkor legfontosabb és legfejlesztőbb tevékenységének tekintjük, amely segít a világ megismerésében és befogadásában, elősegíti a testi, az értelmi, az érzelmi és a szociális fejlődését, s mint ilyet a bölcsődei nevelés legfontosabb eszközének tartjuk. A legtöbbet akkor tehetjük gyermekeinkért, ha már kisgyermekkorban megteremtjük számukra a szükséges feltételeket. Ennek érdekében tudatosan figyelünk a következőkre: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napirend szervezésénél megfelelő idő jusson játékra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megfelelő légkör, hely eszköz biztosítása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gyermekek igényeire, jelzéseire reagálunk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játék irányítás módja,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szerepe.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megfelelő minőségű és színvonalú játékok biztosítása </w:t>
      </w:r>
    </w:p>
    <w:p w:rsidR="00D37D90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a játék feltételeinek (megfelelő hangulat, hely, idő, eszközök) biztosításával és nevelői magatartásával támogatja az elmélyült, nyugodt játéktevékenységet, a kreativitást. A gyermek igényeitől és a helyzettől függően kezdeményez, szerepet vállal a játékban, annak tartalmát ötleteivel, javaslataival színesíti. A társakkal való együttlét örömet szerez, kedvezően befolyásolja az értelmi és érzelmi fejlődést. A játék ad elsősorban lehetőséget a társas kapcsolatok fejlődésére is. A többi gyermekkel való együttlét örömforrás a kisgyermek számára, a társak viselkedése mintát nyújt, segítve a szociális képességek fejlődését. A társas kapcsolatok fejlődésére, alakulására elsősorban a játéklehetőségek teremtenek lehetőséget.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feladata a nyugodt, derűs légkör megteremtése, szükség estén segítség a konfliktusok megoldásában. </w:t>
      </w:r>
    </w:p>
    <w:p w:rsidR="00527295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Konklúzióként elmondhatjuk, hogy a játék az ember életét alapvetően befolyásoló jelenség. A játék lehetőségét a korai életévekben magas színvonalon biztosítani tehát hosszabb távon megtérülő befektetés.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Mondóka, ének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bölcsődében sokrétű zenei élmény átélésére, tapasztalatszerzésre ad lehetőséget a környezet hangjainak megfigyelése,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kellemes ének- és beszédhangja, spontán dúdolgatása, ritmusos szövegmondása, a dallam és ritmushangszerek hallgatása, megszólaltatása, a közös éneklés. A gyermek életkori sajátosságaihoz, egyéni fejlettségéhez,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érzelmi, hangulati állapotához igazodó, felelősséggel kiválasztott és alkalmazott játékos mondókák, gyermekdalok, népdalok és értékes zeneművek felkeltik a kisgyermek érdeklődését, formálják esztétikai érzékenységét, zenei ízlését, segítik a hagyományok megismerését és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továbbélését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. A személyes kapcsolatban, játékhelyzetekben átélt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mondókázás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éneklés, zenehallgatás pozitív érzelmeket keltenek, örömélményt, érzelmi biztonságot adnak a kisgyermeknek. Az ismétlődések, a játékos mozdulatok megerősítik a zenei élményt, a zenei emlékezetet. Érzelmi alapon segítik az anyanyelv, a zenei anyanyelv elsajátítását, a személyiség fejlődését, hozzájárulnak a kisgyermek lelki egészségéhez, valamint a csoportban a derűs, barátságos légkör megteremtéséhez. A bölcsődei zenei nevelés eredményes megvalósítása lehetőséget nyújt a gyermek további zenei fejlődésére.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gyermekek érzelmi és értelmi fejlődésének segítése, a beszédfejlődés, az artikuláció fejlesztése, mind zenei tevékenységek végzése közben történik. A mondókákat ritmikus mozgássorral bemutatjuk, többször ismételjük. A dalokat és mondókákat Forrai Katalin Ének a bölcsődében c. könyvéből választjuk. A zenét a gyermekek hangulatától függően hallgatunk, alkotómunkához komolyzenei cd gyűjteményünkből választunk. Elalvás elősegítéséhez relaxációs zenét használunk. „Nem a zenét tanulják, hanem a zenéhez vezető érzékenységet” (Kokas Klára)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Vers, mese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vers, mese nagy hatással van a kisgyermek érzelmi-, értelmi- (ezen belül beszéd, gondolkodás, emlékezet és képzelet) és szociális fejlődésére. A versnek elsősorban a ritmusa, a mesének pedig a tartalma hat az érzelmeken keresztül a személyiségre. A verselés, mesélés, képeskönyv-nézegetés bensőséges kommunikációs helyzet, így a kisgyermek számára alapvető érzelmi biztonság, egyszerre feltétel és eredmény. A gyermek olyan tapasztalatokra, ismeretekre tesz szert, amelyekre más helyzetekben nincs lehetősége.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Fejődik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emberismerete, a főhőssel való azonosulás fejleszti empátiáját, gazdagodik szókincse. A mese segíti az optimista életfilozófia és az önálló véleményalkotás alakulását.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bölcsődében a népi és az irodalmi műveknek egyaránt helye van. A helyzetek alakítását, alakulását a gyermekek pillanatnyi érzelmi állapota és ebből fakadó igényei befolyásolják elsősorban.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Alkotó tevékenységek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öröm forrása maga a tevékenység – az érzelmek feldolgozása és kifejezése, az önkifejezés, az alkotás – nem az eredmény.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a feltételek biztosításával, az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egyes technikák megmutatásával, a gyermek pillanatnyi igényeinek megfelelő technikai segítéssel, az alkotókedv ébren tartásával, a gyermek alkotásának elismerésével és megbecsülésével, megőrzésével segítheti az alkotó tevékenységek iránti érdeklődést és a személyiségfejlődésre gyakorolt hatások érvényesülését.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gyermekek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finommotorikáját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fejlesztjük a különböző technikák bemutatásával. Papírtépés,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nyomdázás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vágás, ragasztás,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gyurmázás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festés. A gyermekek egyéni ötleteit támogatjuk. A tevékenységeket az évszakokhoz és az ünnepekhez igazítjuk. A gyermekek alkotásait a szülők számára is láthatóvá tesszük.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Egyéb tevékenységek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Ezek a tevékenységek valamilyen élethelyzet közös előkészítéséhez és megoldásához, a környezet szépségéről való gondoskodáshoz kapcsolódnak (pl. viráglocsolás, gyümölcsnap előkészítése… stb.). Az öröm forrásai az együttesség, a közös munkálkodás és a tevékenység fontosságának, hasznosságának átélése. A gyermekek bármikor bekapcsolódhatnak, és bármikor kiléphetnek, az önkéntesség nagyon fontos, a tevékenykedés</w:t>
      </w:r>
      <w:r w:rsidR="00D37D90" w:rsidRPr="002922DA">
        <w:rPr>
          <w:rFonts w:ascii="Times New Roman" w:hAnsi="Times New Roman" w:cs="Times New Roman"/>
          <w:sz w:val="24"/>
          <w:szCs w:val="24"/>
        </w:rPr>
        <w:t xml:space="preserve"> nem lehet feladat. A </w:t>
      </w:r>
      <w:r w:rsidRPr="002922DA">
        <w:rPr>
          <w:rFonts w:ascii="Times New Roman" w:hAnsi="Times New Roman" w:cs="Times New Roman"/>
          <w:sz w:val="24"/>
          <w:szCs w:val="24"/>
        </w:rPr>
        <w:t xml:space="preserve">helyzetek lényeges tanulási lehetősége az egymásra épülő elemekből álló műveletsorhoz igazodással próbálkozás, az együttműködés és a feladatok megosztása. Az egyes tevékenységek fejlesztik az ízlést, a hétköznapi élet esztétikuma iránti igényességet, a mások felé fordulást, mások igényeinek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figyelembe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vételét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és az empátiát.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 xml:space="preserve">Mozgás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Csecsemő- és kisgyermekkorban a mozgás alapvető formái alakulnak ki, fejlődnek. A mozgásigény rendkívül nagy, az egészséges gyermek örömmel gyakorolja a mozgást. Mind a szobában, mind az udvaron biztosítjuk a gyermekek számára a minél nagyobb mozgásteret, mozgásfejlesztő játékokat, melyek használata során gyakorolják a gyermekek az egyes mozgásformákat, fejlődik mozgáskoordinációjuk, harmonikussá válik a mozgásuk. A játékeszközök szerepe az érdeklődés felkeltése, a mozgás aktivitás fenntartása.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mozgásos játékok, a torna fejlesztik a gyermekek természetes mozgását (járás, futás,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ugrás,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stb.) Fejlesztik a testi képességeket, mint az erő ügyesség, gyorsaság, állóképessé, de fontos szerepük van az egészség megőrzésében. Nevelési célunk: a mozgás az egészség megszerzésére, megszilárdítására, a szervezet fejlődésének - növekedés, gyarapodás és testi képességek kialakításának- elősegítésére és a mozgásműveltség fejlesztése mellet örömforrásként kell, hogy szolgáljon.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Fontos szempont, hogy a környezet balesetmentes legyen, a veszélyforrásokat kiküszöböljük. Minél változatosabb mozgásra van lehetősége a gyermekeknek, annál nagyobb örömüket lelik a játékban. A nagymozgásos játékokra a szabadban, udvaron, teraszon több lehetőség adott, mint szobában. A szobai játékok sokféleségük folytán a kéz finommozgását és a nagymozgásokat is fejlesztik. A szobában is szükségesek nagymozgásos játékok. Az önállósági törekvések támogatása során a gondozási műveletekben való aktív részvétel a praktikus mozgások gyakorlására, finomítására ad lehetőséget. 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Csecsemőknek olyan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játszóhelyet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kell biztosítani, amely védett, de elegendő hely áll rendelkezésre, pl.: hempergő, elkerített szobasarok.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Tanulás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bölcsődei nevelés-gondozás területén a tanulás fogalmát a lehető legtágabban értelmezzük: minden olyan tapasztalat- és/vagy információszerzési folyamat, tanulás, amely tartós változást idéz elő a viselkedésben és/vagy a gondolkodásban. A tanulás tevékenység, illetve tevékenységbe ágyazottan történik. Folyamatjellegéből következik, hogy az előzetes tapasztalatoknak, az előzetes tudásnak döntő befolyása van arra, hogy mi az, amit a gyermek megtanulni képes a s</w:t>
      </w:r>
      <w:r w:rsidR="00D37D90" w:rsidRPr="002922DA">
        <w:rPr>
          <w:rFonts w:ascii="Times New Roman" w:hAnsi="Times New Roman" w:cs="Times New Roman"/>
          <w:sz w:val="24"/>
          <w:szCs w:val="24"/>
        </w:rPr>
        <w:t>zó lehető legtágabb értelmében.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tanulás legfontosabb irányítója a személyes kíváncsiság, az érdeklődés. A pszichikum energiája véges, azaz konstans. Az azonos időben zajló tanulási folyamatok intenzitása különböző. A fejlődés, a tanulás folyamatos, időkorlátok nélküli, egyéni ütemnek megfelelő. A gyermekek között érdeklődés, tanulási stratégia, tanulási típus tekintetében megmutatkozó különbségek léte természetes. A tanulás folyamat, melyben vannak megtorpanások, stagnálások, sőt visszaesések is.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teljesítményelváráshoz kötött, erőltetett ismeretgyarapításnak a bölcsődében nincs helye, ugyanis nem a fejlettebb szint gyors elérése a célunk, hanem az, hogy minden gyermek örömteli tevékenységek során jusson előbbre. Az önálló gondolkodás, a véleményalkotás és a döntésképesség kibontakozásának segítése a tanulás fontos céljai. 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kisgyermekkori tanulás színterei a természetes élethelyzetek: a gondozás és a játék, a felnőttel és a társakkal való együttes tevékenység és kommunikáció. A tanulás formái: utánzás, spontán játékos tapasztalatszerzés,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-gyermek interakcióból származó ismeretszerzés és szokáskialakítás. A </w:t>
      </w:r>
      <w:proofErr w:type="spellStart"/>
      <w:r w:rsidR="002E683B" w:rsidRPr="002922DA">
        <w:rPr>
          <w:rFonts w:ascii="Times New Roman" w:hAnsi="Times New Roman" w:cs="Times New Roman"/>
          <w:sz w:val="24"/>
          <w:szCs w:val="24"/>
        </w:rPr>
        <w:t>kisgyermekenevelő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a sajátos nevelési igényű gyermekekkel való foglalkozás során módszerében figyelembe veszi, hogy náluk hosszabb időt vesz igénybe a tanulási folyamat, és ebben direktebben kell részt vennie, mint az egészséges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gyermekeknél. A sajátos nevelési igényű gyermekek esetében kevésbé építhet arra a belső motivációra, amely az ép gyermeknél természetesen jelentkezik a fejlődés folyamán. 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beszéd a kisgyermekkori tanulás nagyon fontos eleme. A kommunikatív képességek fejlődésének feltételei a biztonságos és támogató környezetben zajló felnőtt-gyermek és gyermek-gyermek interakciók. Figyelembe kell venni azoknak a gyermekeknek a nyelvi szükségleteit, akiknek más az anyanyelvük, mint a nemzeti nyelv.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45EF" w:rsidRDefault="00FF45EF" w:rsidP="002922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D90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Ünnepeink</w:t>
      </w:r>
      <w:r w:rsidRPr="0029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ünnepek rend</w:t>
      </w:r>
      <w:r w:rsidR="00167C0D">
        <w:rPr>
          <w:rFonts w:ascii="Times New Roman" w:hAnsi="Times New Roman" w:cs="Times New Roman"/>
          <w:sz w:val="24"/>
          <w:szCs w:val="24"/>
        </w:rPr>
        <w:t>k</w:t>
      </w:r>
      <w:r w:rsidRPr="002922DA">
        <w:rPr>
          <w:rFonts w:ascii="Times New Roman" w:hAnsi="Times New Roman" w:cs="Times New Roman"/>
          <w:sz w:val="24"/>
          <w:szCs w:val="24"/>
        </w:rPr>
        <w:t xml:space="preserve">ívül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fontosak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minden ember életében, a kisgyermekek életében különös jelentőségük van. Az ünnepek szorosabbá fűzik a Családok, Rokonok összetartozását. A családon belül erősítik a szeretet érzését, az együttlét örömét. Ünnepeink szervezésekor, figyelembe vesszük, hogy ezek elsősorban családi ünnepek. Az a célunk, hogy az igazi ünneplés, az igazi nagy öröm otthonukban, családi körben érje a gyermekeket. Felkészítjük őket az ünneplésre. Ünnep előtti időszakban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 gyakrabban szerepeltetik az ünnepek hangulatát idéző játékokat, játékhelyzeteket, verseket, mondókákat, meséket, énekeket. Feldíszítik a szobákat az ünnepre utaló saját kezűleg, illetve a gyermekekkel együtt készített dekorációkkal.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 maguk készítette apró ajándékokkal kedveskednek a gyermekeknek. Anyák napjára a gyermekek készítenek kedves kis ajándékot a nevelőik segítségével az édesanyáknak.</w:t>
      </w:r>
    </w:p>
    <w:p w:rsidR="00D37D90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Ünnepeink: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Mikulás házhoz jön, ajándékokat oszt a gyermekeknek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Karácsony előtt a gyerekekkel délelőtt süteményt készítünk, meghitt karácsonyi hangulatot teremtünk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Farsang alkalmával a gyermekek és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>k is jelmezbe bújnak, egész napos a mulatság, zene-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bona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, tánc, miegymás.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Húsvétra húsvéti ajándékokat készítünk a gyerekekkel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Anyák napján az édesanyáknak gondoskodunk meglepetésről </w:t>
      </w:r>
    </w:p>
    <w:p w:rsidR="00D37D90" w:rsidRPr="002922DA" w:rsidRDefault="0052729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Gyermeknapon, amely egyben évzáró is, egész napos kerti mulatságot szervezünk a szülők bevonásával, amely során pl. Bohócok vagy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Mikka-Makkás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Játék-mesterek (játékokat hoznak magukkal, kifestik a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gyermekeket,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stb.) segítségével tesszük feledhetetlenné a napot. </w:t>
      </w:r>
    </w:p>
    <w:p w:rsidR="00527295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Ünnepeink többségének a Szülők, Nagyszülők, Testvérek is részesei lehetnek.</w:t>
      </w:r>
    </w:p>
    <w:p w:rsidR="00F5794E" w:rsidRDefault="00F5794E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794E" w:rsidRPr="00EF6E10" w:rsidRDefault="00963CEF" w:rsidP="00F5794E">
      <w:pPr>
        <w:pStyle w:val="Cmsor1"/>
      </w:pPr>
      <w:bookmarkStart w:id="15" w:name="_Toc423333952"/>
      <w:r>
        <w:lastRenderedPageBreak/>
        <w:t>AZ IGÉ</w:t>
      </w:r>
      <w:r w:rsidR="00F5794E" w:rsidRPr="00EF6E10">
        <w:t>NYLŐK ÉS A SZEMÉLYES GONDOSKODÁST VÉGZŐ SZEMÉLYEK JOGAI ÉS KÖTELESSÉGEI</w:t>
      </w:r>
      <w:bookmarkEnd w:id="15"/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intézmény különösen nagy gondot fordít a gyermekek jogainak sérthetetlenségére, a szülők, törvényes képviselők és bölcsődei dolgozók állampolgári és alkotmányos jogaira.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 védelméről és gyámügyi igazgatásról szóló 1997. évi XXXI. törvény II. fejezetében pontos leírás található a gyermekek jogiról, a szülők jogairól és kötelességeiről.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gyermeki és szülői jogok és kötelességek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gyermeknek joga van, hogy: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segítséget kapjon a saját családjában történő nevelkedéséhez, személyiségének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kibontakoztatásához, a fejlődését veszélyeztető helyzet elhárításához, a társadalomba való beilleszkedéséhez,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sajátos nevelési igény, tartós betegség esetén a fejlődését és személyisége kibontakozását segítő különleges ellátásban részesüljön, a fejlődésére ártalmas környezeti és társadalmi hatások, valamint az egészségére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káros szerek ellen védelemben részesüljön, emberi méltóságát tiszteletben tartsák, a bántalmazással - fizikai, szexuális vagy lelki erőszakkal -, az elhanyagolással szemben védelemben részesüljön,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a hátrányos megkülönböztetés minden formájától mentes nevelésben, gondozásban részesüljön.</w:t>
      </w:r>
    </w:p>
    <w:p w:rsidR="00F5794E" w:rsidRPr="002922DA" w:rsidRDefault="00F5794E" w:rsidP="00F5794E">
      <w:p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 joga, hogy: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megválassza az intézményt, melyre gyermeke nevelését, gondozását bízza,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megismerhesse a gyermekcsoportok életét,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megismerje a nevelési, gondozási elveket,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tanácsot, tájékoztatást kérjen és kapjon a gyermeke nevelőjétől,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véleményt mondjon, illetve javaslatot tegyen a bölcsőde működésével kapcsolatban (a javaslatnak illeszkednie kell a jogszabályi feltételekhez és a szakmai módszertanhoz)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megismerje a saját gyermeke ellátásával kapcsolatos dokumentumokat.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A szülő kötelessége, hogy: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gyermeke ellátásában közreműködő személyekkel és intézményekkel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együttműködjön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>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fizetendő személyi térítési díjat időben rendezze,</w:t>
      </w:r>
    </w:p>
    <w:p w:rsidR="00F5794E" w:rsidRPr="002922DA" w:rsidRDefault="00F5794E" w:rsidP="00F5794E">
      <w:pPr>
        <w:pStyle w:val="Listaszerbekezds"/>
        <w:numPr>
          <w:ilvl w:val="0"/>
          <w:numId w:val="7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intézmény házirendjét betartsa.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 törvényi hivatkozás (1997. XXXI. törvény 35.§) alapján a bölcsődei ellátásban részesülők érdekeinek védelmében az intézmény Érdekképviseleti Fórumot működtet.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személyes gondoskodást végző személyek jogainak védelme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intézmény közalkalmazotti körében csak olyan személy állhat alkalmazásban, akivel szemben nem áll fenn a Gyvt. 15. § kizáró tényezője. A dolgozók munkahelyi etikáját a Szociális Munka Etikai Kódexe fogalmazza meg.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intézmény dolgozóit és vezetőjét panasztétel esetén munkáltatójuk és fenntartójuk védelme illeti meg a kivizsgálási időszak végéig.</w:t>
      </w:r>
    </w:p>
    <w:p w:rsidR="00F5794E" w:rsidRPr="002922DA" w:rsidRDefault="00F5794E" w:rsidP="00F5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dolgozók érdekeinek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figyelembe</w:t>
      </w:r>
      <w:r w:rsidR="00167C0D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vétele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nem befolyásolhatja hátrányosan a bölcsődei alapellátásban vagy az alapellátáson túli szolgáltatásokban résztvevő kisgyermekek érdekeit.  Az intézményben dolgozó személyek esetében a munkáltató biztosítja, hogy az itt dolgozók a munkavégzéshez kapcsolódó megbecsülést megkapják, tiszteletben tartja emberi méltóságukat és személyiségi jogaikat, munkájukat elismeri, valamint megfelelő munkavégzési körülményeket biztosít számukra.</w:t>
      </w:r>
    </w:p>
    <w:p w:rsidR="00B246E5" w:rsidRPr="002922DA" w:rsidRDefault="00B246E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46E5" w:rsidRPr="00EF6E10" w:rsidRDefault="00B246E5" w:rsidP="00EF6E10">
      <w:pPr>
        <w:pStyle w:val="Cmsor1"/>
      </w:pPr>
      <w:bookmarkStart w:id="16" w:name="_Toc423333953"/>
      <w:r w:rsidRPr="00EF6E10">
        <w:t>A FEJLŐDÉS LEGGYAKORIBB JELLEMZŐI A BÖLCSŐDÉS KOR VÉGÉRE</w:t>
      </w:r>
      <w:bookmarkEnd w:id="16"/>
      <w:r w:rsidRPr="00EF6E10">
        <w:t xml:space="preserve"> </w:t>
      </w:r>
    </w:p>
    <w:p w:rsidR="00B246E5" w:rsidRPr="002922DA" w:rsidRDefault="00B246E5" w:rsidP="002922DA">
      <w:pPr>
        <w:pStyle w:val="Listaszerbekezds"/>
        <w:spacing w:line="360" w:lineRule="auto"/>
        <w:ind w:left="1080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Nagyon sok területen önálló a gyermek: egyedül étkezik, öltözködik, tisztálkodik, legfeljebb apró segítséget igényel. 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Már nemcsak a szoros felnőtt-gyermek kapcsolatban érzi magát biztonságban, hanem szívesen játszik társaival is.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Jól tájékozódik környezetében, ismeri a napi eseményeket, a csoportban kialakított szokásokat, szabályokat, az ezekhez való alkalmazkodás nem jelent nehézséget számára. 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Környezete iránt nyitott, érdekli minden, szívesen vesz részt új tevékenységekben. 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Gazdag szókincse van, elsősorban beszéd útján tart kapcsolatot felnőttel, gyermekkel. 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gyermekek többsége szobatiszta. </w:t>
      </w:r>
    </w:p>
    <w:p w:rsidR="00B246E5" w:rsidRPr="002922DA" w:rsidRDefault="00B246E5" w:rsidP="002922DA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Képesek természeti környezetünkben felfedezni a szépséget. Megtanulják a természetben kirándulók viselkedési normáit.</w:t>
      </w:r>
    </w:p>
    <w:p w:rsidR="007121B7" w:rsidRPr="002922DA" w:rsidRDefault="007121B7" w:rsidP="007121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AA4" w:rsidRPr="00EF6E10" w:rsidRDefault="005814CA" w:rsidP="00EF6E10">
      <w:pPr>
        <w:pStyle w:val="Cmsor1"/>
      </w:pPr>
      <w:bookmarkStart w:id="17" w:name="_Toc423333954"/>
      <w:r w:rsidRPr="00EF6E10">
        <w:t>GYERMEKVÉDELEM</w:t>
      </w:r>
      <w:bookmarkEnd w:id="17"/>
    </w:p>
    <w:p w:rsidR="00197AA4" w:rsidRPr="002922DA" w:rsidRDefault="00197AA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AA4" w:rsidRPr="002922DA" w:rsidRDefault="00197AA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gyermekek védelméről és gyámügyi igazgatásról az 1997. évi XXXI. törvény rendelkezik.</w:t>
      </w:r>
      <w:r w:rsidR="00D22673" w:rsidRPr="002922DA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 xml:space="preserve">A bölcsőde vezetőjének, és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Pr="002922DA">
        <w:rPr>
          <w:rFonts w:ascii="Times New Roman" w:hAnsi="Times New Roman" w:cs="Times New Roman"/>
          <w:sz w:val="24"/>
          <w:szCs w:val="24"/>
        </w:rPr>
        <w:t>knek meghatározott feladati vannak a gyermekvédelemmel kapcsolatban.</w:t>
      </w:r>
    </w:p>
    <w:p w:rsidR="00197AA4" w:rsidRPr="002922DA" w:rsidRDefault="00197AA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A bölcsődevezető feladatai: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gyermekvédelemmel kapcsolatos jogszabályok ismertetése, betartása, betartatása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szociális feladatok feltételeinek biztosítása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prevenciós megoldások és javaslatok kidolgozása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egyéni bánásmód hatékony alkalmazása a gondozásban és a nevelésben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együttműködés a Nagykovácsi Családsegítő-és Gyermekjóléti Szolgálattal és szakemberekkel, jó szakmai kapcsolatot tart a védőnőkkel, nevelési tanácsadóval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humánus segítő ajánlások kidolgozása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veszélyeztetettség esetén a jelzőrendszer működtetése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családlátogatás, a beszoktatás megszervezése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család élet és szociális körülményeinek megismerése, felmérése, együtt érző, gyorsan cselekvő, segítőkészség,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harmonikus együttműködés a szülőkkel a gyermekek érdekében, segítő rendszerek felkínálása,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jó házirend, amely magába foglalja a szülők jogait és kötelezettségeit, és a gyermek jogait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szülői érdekképviselet működtetése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 xml:space="preserve">a veszélyezettséget előidéző okok feltárása jelzés a Gyermekjóléti Központ felé, dokumentálása, 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külső - belső védelem összehangolása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gyermek - szülő tisztelet tapintat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évente beszámolni a gyermekvédelemről</w:t>
      </w:r>
    </w:p>
    <w:p w:rsidR="00197AA4" w:rsidRPr="002922DA" w:rsidRDefault="00197AA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AA4" w:rsidRPr="0059358F" w:rsidRDefault="00197AA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 xml:space="preserve">A csoportban dolgozó </w:t>
      </w:r>
      <w:r w:rsidR="002E683B" w:rsidRPr="002922DA">
        <w:rPr>
          <w:rFonts w:ascii="Times New Roman" w:hAnsi="Times New Roman" w:cs="Times New Roman"/>
          <w:sz w:val="24"/>
          <w:szCs w:val="24"/>
          <w:u w:val="single"/>
        </w:rPr>
        <w:t>kisgyermeknevelők</w:t>
      </w:r>
      <w:r w:rsidR="0059358F">
        <w:rPr>
          <w:rFonts w:ascii="Times New Roman" w:hAnsi="Times New Roman" w:cs="Times New Roman"/>
          <w:sz w:val="24"/>
          <w:szCs w:val="24"/>
          <w:u w:val="single"/>
        </w:rPr>
        <w:t xml:space="preserve"> gyermekvédelmi feladatai.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családlátogatások, családokkal való együttműködés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szülővel történő fokozatos beszoktatás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házirend, szülői és gyermeki jogok ismertetése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nyílt nap lehetősége, szülők látogatása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szülői érdekképviselet működtetése</w:t>
      </w:r>
    </w:p>
    <w:p w:rsidR="00197AA4" w:rsidRPr="002922DA" w:rsidRDefault="00197AA4" w:rsidP="002922DA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tanácsadás a rászoruló szülők részére</w:t>
      </w:r>
    </w:p>
    <w:p w:rsidR="007035A1" w:rsidRPr="002922DA" w:rsidRDefault="007035A1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EF6E10" w:rsidRDefault="00527295" w:rsidP="00EF6E10">
      <w:pPr>
        <w:pStyle w:val="Cmsor1"/>
      </w:pPr>
      <w:bookmarkStart w:id="18" w:name="_Toc423333955"/>
      <w:r w:rsidRPr="00EF6E10">
        <w:t>ALAPELLÁTÁSON TÚLI, A CSALÁDI NEVELÉST TÁMOGATÓ SZOLGÁLTATÁSOK</w:t>
      </w:r>
      <w:bookmarkEnd w:id="18"/>
      <w:r w:rsidRPr="00EF6E10">
        <w:t xml:space="preserve"> </w:t>
      </w:r>
    </w:p>
    <w:p w:rsidR="001B6B75" w:rsidRPr="002922DA" w:rsidRDefault="001B6B75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7295" w:rsidRPr="002922DA" w:rsidRDefault="00527295" w:rsidP="002922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 az alapellátás prioritása mellett a helyi igényekhez igazodva családtámogató szolgáltatásokat szervezhet, ill. más szolgáltató felkérésére szakmai segítőként közreműködhet azok megvalósításában. </w:t>
      </w:r>
    </w:p>
    <w:p w:rsidR="00527295" w:rsidRPr="002922DA" w:rsidRDefault="0052729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Ezeket a szolgáltatásokat a bölcsődei ellátásban részesülő</w:t>
      </w:r>
      <w:r w:rsidR="00D37D90" w:rsidRPr="002922DA">
        <w:rPr>
          <w:rFonts w:ascii="Times New Roman" w:hAnsi="Times New Roman" w:cs="Times New Roman"/>
          <w:sz w:val="24"/>
          <w:szCs w:val="24"/>
        </w:rPr>
        <w:t xml:space="preserve"> és nem részesülő</w:t>
      </w:r>
      <w:r w:rsidRPr="002922DA">
        <w:rPr>
          <w:rFonts w:ascii="Times New Roman" w:hAnsi="Times New Roman" w:cs="Times New Roman"/>
          <w:sz w:val="24"/>
          <w:szCs w:val="24"/>
        </w:rPr>
        <w:t xml:space="preserve"> gyermekeknek és családjaiknak többletként (a megállapodás szerint rögzített külön díjazás fejében) biztosíthatja a bölcsőde: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2673" w:rsidRPr="002922DA" w:rsidRDefault="00D22673" w:rsidP="002922D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155CF" w:rsidRPr="002922DA" w:rsidRDefault="00D155CF" w:rsidP="002922D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Időszakos gyermekfelügyelet</w:t>
      </w:r>
    </w:p>
    <w:p w:rsidR="00D155CF" w:rsidRPr="002922DA" w:rsidRDefault="00D155CF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szülő elfoglaltsága, képzésben való részvételének idejére néhány órára kérheti gyermeke felügyeletét. Az időszakosan gondozott kisgyermek felvehető a normál bölcsődei csoport üres férőhelyeire, külön térítési díj ellenében. A térítési díj összegét Nagykovácsi Nagyközség Önkormányzatának Képviselő-testülete (a továbbiakban: Képviselő-testület) rendeletében határozza meg. Az időszakos gyermekfelügyelet: 8-12 óráig tart a gyermek a bölcsődében ebédel, utána megy haza. Heti maximum három alkalommal vehető igénybe.</w:t>
      </w:r>
      <w:r w:rsidR="0059358F">
        <w:rPr>
          <w:rFonts w:ascii="Times New Roman" w:hAnsi="Times New Roman" w:cs="Times New Roman"/>
          <w:sz w:val="24"/>
          <w:szCs w:val="24"/>
        </w:rPr>
        <w:t xml:space="preserve"> Az időszakos </w:t>
      </w:r>
      <w:r w:rsidR="0059358F">
        <w:rPr>
          <w:rFonts w:ascii="Times New Roman" w:hAnsi="Times New Roman" w:cs="Times New Roman"/>
          <w:sz w:val="24"/>
          <w:szCs w:val="24"/>
        </w:rPr>
        <w:lastRenderedPageBreak/>
        <w:t>gyermekfelügyelet keretein belül történő nevelés-gondozás céljai, alapelvei, feladati azonosak a bölcsődei alapellátáséval.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5CF" w:rsidRPr="002922DA" w:rsidRDefault="00D155CF" w:rsidP="002922D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Játszócsoport</w:t>
      </w:r>
    </w:p>
    <w:p w:rsidR="00D155CF" w:rsidRPr="002922DA" w:rsidRDefault="00D155CF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Biztonságos és családias környezet, első lépések a külvilág és a társak felé - így foglalható össze a játszócsoport lényege, havonta egy szombat délelőtt 9-től 11 óráig várjuk az édesanyákat, édesapákat gyermekeikkel együtt közös játékra és ismerkedésre.,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mely  térítési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díjának összegét a Képviselő- testül</w:t>
      </w:r>
      <w:r w:rsidR="001B6B75" w:rsidRPr="002922DA">
        <w:rPr>
          <w:rFonts w:ascii="Times New Roman" w:hAnsi="Times New Roman" w:cs="Times New Roman"/>
          <w:sz w:val="24"/>
          <w:szCs w:val="24"/>
        </w:rPr>
        <w:t xml:space="preserve">et rendeletében határozza meg. </w:t>
      </w:r>
    </w:p>
    <w:p w:rsidR="001B6B75" w:rsidRPr="002922DA" w:rsidRDefault="001B6B75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5CF" w:rsidRPr="002922DA" w:rsidRDefault="00D155CF" w:rsidP="002922D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Baba-mama klub</w:t>
      </w:r>
    </w:p>
    <w:p w:rsidR="00D155CF" w:rsidRPr="002922DA" w:rsidRDefault="00D155CF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3 éves kor alatti otthon lévő babáknak és szüleik részére szervezzük majd a Baba-mama Klubbot, melyre a Védővői Szolgálat új épületében lesz majd lehetőség. Havonta egy szombat délelőtt találkozunk. Ilyenkor alkalom nyílik a közös játékra, beszélgetésre, szakemberekkel való találkozásra. Igyekszünk segítséget nyújtani a gyermeknevelésben felmerülő problémák és nehézségek megoldásában.</w:t>
      </w:r>
    </w:p>
    <w:p w:rsidR="00D155CF" w:rsidRPr="002922DA" w:rsidRDefault="00D155CF" w:rsidP="00292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Valamennyi szolgáltatási forma esetében lehetőség szerint törekszünk A bölcsődei nevelés-gondozás alapprogramjában rögzített szakmai elvekhez való igazodásra.</w:t>
      </w: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 A személyi és tárgyi feltételek kialakításánál a kisgyermeknevelés-gondozás elveit és gyakorlatát, valamint az egyes szolgáltatások speciális igényeit egyidejűleg vesszük figyelembe. A szolgáltatásokat a bölcsődei ellátásban nem részesülő gyermekek orvosi igazolás nélkül vehetik igénybe. A szülő nyilatkozatot ír alá, hogy gyermeke egészséges, és bemutatja a kötelező védőoltásokról szóló igazolást, illetve a Gyermek egészségügyi kiskönyvet. </w:t>
      </w:r>
    </w:p>
    <w:p w:rsidR="00527295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helyi igények alapján szerveződő szolgáltatások működtetésénél is kiemelt jelentőségű a kompetenciahatárok betartása. Az egyes szolgáltatások jellemzőit, az igénybevétel lehetséges módjait</w:t>
      </w:r>
      <w:r w:rsidR="00167C0D">
        <w:rPr>
          <w:rFonts w:ascii="Times New Roman" w:hAnsi="Times New Roman" w:cs="Times New Roman"/>
          <w:sz w:val="24"/>
          <w:szCs w:val="24"/>
        </w:rPr>
        <w:t>,</w:t>
      </w:r>
      <w:r w:rsidRPr="002922DA">
        <w:rPr>
          <w:rFonts w:ascii="Times New Roman" w:hAnsi="Times New Roman" w:cs="Times New Roman"/>
          <w:sz w:val="24"/>
          <w:szCs w:val="24"/>
        </w:rPr>
        <w:t xml:space="preserve"> valamint a díjazást egyértelműen megfogalmazva, írásban rögzítjük. A bölcsődés gyermekek és családjaik számára nyújtott szolgáltatások esetében kiemelten fontos az alapellátás keretében nyújtottak és a szolgáltatás során nyújtottak pontos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körülhatárolása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673" w:rsidRPr="002922DA" w:rsidRDefault="00D22673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22C92" w:rsidRDefault="00722C92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358F" w:rsidRDefault="0059358F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358F" w:rsidRPr="002922DA" w:rsidRDefault="0059358F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B6B75" w:rsidRPr="00EF6E10" w:rsidRDefault="00527295" w:rsidP="00EF6E10">
      <w:pPr>
        <w:pStyle w:val="Cmsor1"/>
      </w:pPr>
      <w:bookmarkStart w:id="19" w:name="_Toc423333956"/>
      <w:r w:rsidRPr="00EF6E10">
        <w:lastRenderedPageBreak/>
        <w:t>DOKUMENTÁCIÓ</w:t>
      </w:r>
      <w:bookmarkEnd w:id="19"/>
    </w:p>
    <w:p w:rsidR="00D22673" w:rsidRPr="002922DA" w:rsidRDefault="00D22673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bölcsőde a gyermek fejlődésének nyomon követése, a fejlődési folyamat alakulásáról való tájékozódás céljából az egyes módszertani javaslatokban megfogalmazott módon dokumentációt vezet. </w:t>
      </w: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dokumentáció vezetése, az abban szereplő adatok, információk felhasználása a gyermekről való lehető legmagasabb színvonalú gondoskodás biztosítása, a gyermek fejlődésének segítése, a hátrányos helyzetű gyermekek esetében a hátrányoknak és következményeiknek enyhítése érdekében történik. A dokumentáció semmiféleképpen sem a gyermekek minősítését szolgálja. </w:t>
      </w: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dokumentáció vezetésénél fontos szempontjaink: a tárgyszerűség (objektivitás), a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validitás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(a szempontok, kategóriák, kritériumok stb. alkalmasak annak a helyzetnek, folyamatnak a jellemzésére, amelyre használják őket), a hitelesség, az árnyaltság, a rendszeresség, ill. a folyamatosság. </w:t>
      </w:r>
    </w:p>
    <w:p w:rsidR="00D155CF" w:rsidRPr="002922DA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dokumentáció készítéséhez alkalmazott módszerek, és eszközök kiválasztásánál különösképpen tekintettel vagyunk a kisgyermekek fokozott biztonságigényére (személyi- és tárgyi környezet állandósága, az adott helyzetnek a kisgyermek megszokott, számára elfogadott élethelyzetekhez való hasonlósága). </w:t>
      </w:r>
    </w:p>
    <w:p w:rsidR="00D155CF" w:rsidRDefault="00527295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dokumentáció vezetéséhez a szülők hozzájárulását kérjük, a rögzítetteket kérésükre megmutatjuk. A dokumentáció vezetésénél és őrzésénél a személyiségi jogokat a leg</w:t>
      </w:r>
      <w:r w:rsidR="00E50AC0">
        <w:rPr>
          <w:rFonts w:ascii="Times New Roman" w:hAnsi="Times New Roman" w:cs="Times New Roman"/>
          <w:sz w:val="24"/>
          <w:szCs w:val="24"/>
        </w:rPr>
        <w:t xml:space="preserve">teljesebb mértékben </w:t>
      </w:r>
      <w:r w:rsidRPr="002922DA">
        <w:rPr>
          <w:rFonts w:ascii="Times New Roman" w:hAnsi="Times New Roman" w:cs="Times New Roman"/>
          <w:sz w:val="24"/>
          <w:szCs w:val="24"/>
        </w:rPr>
        <w:t xml:space="preserve">figyelembe vesszük. </w:t>
      </w:r>
    </w:p>
    <w:p w:rsidR="00232CE4" w:rsidRDefault="00232CE4" w:rsidP="002922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2CE4" w:rsidRPr="00232CE4" w:rsidRDefault="00232CE4" w:rsidP="00232CE4">
      <w:pPr>
        <w:autoSpaceDE w:val="0"/>
        <w:autoSpaceDN w:val="0"/>
        <w:adjustRightInd w:val="0"/>
        <w:spacing w:after="0" w:line="360" w:lineRule="auto"/>
        <w:rPr>
          <w:rFonts w:ascii="Times New Roman" w:eastAsia="DINPro-Medium" w:hAnsi="Times New Roman" w:cs="Times New Roman"/>
          <w:sz w:val="24"/>
          <w:szCs w:val="24"/>
          <w:u w:val="single"/>
        </w:rPr>
      </w:pPr>
      <w:r w:rsidRPr="00232CE4">
        <w:rPr>
          <w:rFonts w:ascii="Times New Roman" w:eastAsia="DINPro-Medium" w:hAnsi="Times New Roman" w:cs="Times New Roman"/>
          <w:sz w:val="24"/>
          <w:szCs w:val="24"/>
          <w:u w:val="single"/>
        </w:rPr>
        <w:t>Bölcsődevezető által vezetett nyilvántartások, illetve kezelt dokumentumok</w:t>
      </w:r>
    </w:p>
    <w:p w:rsidR="00232CE4" w:rsidRPr="00232CE4" w:rsidRDefault="00232CE4" w:rsidP="00232CE4">
      <w:p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232CE4">
        <w:rPr>
          <w:rFonts w:ascii="Times New Roman" w:eastAsia="DINPro-Medium" w:hAnsi="Times New Roman" w:cs="Times New Roman"/>
          <w:sz w:val="24"/>
          <w:szCs w:val="24"/>
        </w:rPr>
        <w:t xml:space="preserve">• </w:t>
      </w:r>
      <w:r>
        <w:rPr>
          <w:rFonts w:ascii="Times New Roman" w:eastAsia="Sentinel-Book" w:hAnsi="Times New Roman" w:cs="Times New Roman"/>
          <w:sz w:val="24"/>
          <w:szCs w:val="24"/>
        </w:rPr>
        <w:t>Dolgozó</w:t>
      </w:r>
      <w:r w:rsidRPr="00232CE4">
        <w:rPr>
          <w:rFonts w:ascii="Times New Roman" w:eastAsia="Sentinel-Book" w:hAnsi="Times New Roman" w:cs="Times New Roman"/>
          <w:sz w:val="24"/>
          <w:szCs w:val="24"/>
        </w:rPr>
        <w:t>król:</w:t>
      </w:r>
    </w:p>
    <w:p w:rsidR="00232CE4" w:rsidRPr="000E0329" w:rsidRDefault="00232CE4" w:rsidP="000E0329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>„Egé</w:t>
      </w:r>
      <w:r w:rsidR="000E0329">
        <w:rPr>
          <w:rFonts w:ascii="Times New Roman" w:eastAsia="Sentinel-Book" w:hAnsi="Times New Roman" w:cs="Times New Roman"/>
          <w:sz w:val="24"/>
          <w:szCs w:val="24"/>
        </w:rPr>
        <w:t>szsé</w:t>
      </w:r>
      <w:r w:rsidRPr="000E0329">
        <w:rPr>
          <w:rFonts w:ascii="Times New Roman" w:eastAsia="Sentinel-Book" w:hAnsi="Times New Roman" w:cs="Times New Roman"/>
          <w:sz w:val="24"/>
          <w:szCs w:val="24"/>
        </w:rPr>
        <w:t>gügyi Nyilatkozat es vizsgálati adatok” (C. 3151-2/A).</w:t>
      </w:r>
    </w:p>
    <w:p w:rsidR="00232CE4" w:rsidRPr="000E0329" w:rsidRDefault="00232CE4" w:rsidP="000E0329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>Beutalás munkakori alkalmassági vizsgálatra (A. 3510-217).</w:t>
      </w:r>
    </w:p>
    <w:p w:rsidR="00232CE4" w:rsidRPr="00232CE4" w:rsidRDefault="00232CE4" w:rsidP="00232CE4">
      <w:p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232CE4">
        <w:rPr>
          <w:rFonts w:ascii="Times New Roman" w:eastAsia="DINPro-Medium" w:hAnsi="Times New Roman" w:cs="Times New Roman"/>
          <w:sz w:val="24"/>
          <w:szCs w:val="24"/>
        </w:rPr>
        <w:t xml:space="preserve">• </w:t>
      </w:r>
      <w:r w:rsidRPr="00232CE4">
        <w:rPr>
          <w:rFonts w:ascii="Times New Roman" w:eastAsia="Sentinel-Book" w:hAnsi="Times New Roman" w:cs="Times New Roman"/>
          <w:sz w:val="24"/>
          <w:szCs w:val="24"/>
        </w:rPr>
        <w:t>Ellátottakról:</w:t>
      </w:r>
    </w:p>
    <w:p w:rsidR="00232CE4" w:rsidRPr="000E0329" w:rsidRDefault="00232CE4" w:rsidP="000E032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 xml:space="preserve">Felvételi könyv (SZ.NY.3354-10 </w:t>
      </w:r>
      <w:proofErr w:type="spellStart"/>
      <w:r w:rsidRPr="000E0329">
        <w:rPr>
          <w:rFonts w:ascii="Times New Roman" w:eastAsia="Sentinel-Book" w:hAnsi="Times New Roman" w:cs="Times New Roman"/>
          <w:sz w:val="24"/>
          <w:szCs w:val="24"/>
        </w:rPr>
        <w:t>r.m.sz.ny</w:t>
      </w:r>
      <w:proofErr w:type="spellEnd"/>
      <w:r w:rsidRPr="000E0329">
        <w:rPr>
          <w:rFonts w:ascii="Times New Roman" w:eastAsia="Sentinel-Book" w:hAnsi="Times New Roman" w:cs="Times New Roman"/>
          <w:sz w:val="24"/>
          <w:szCs w:val="24"/>
        </w:rPr>
        <w:t>.)</w:t>
      </w:r>
    </w:p>
    <w:p w:rsidR="00232CE4" w:rsidRPr="000E0329" w:rsidRDefault="00232CE4" w:rsidP="000E032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>Megállapodás az ellátás igénybevételéről a 1997. évi XXXI Tv. 32. § (4).</w:t>
      </w:r>
    </w:p>
    <w:p w:rsidR="00232CE4" w:rsidRPr="000E0329" w:rsidRDefault="00232CE4" w:rsidP="000E032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 xml:space="preserve">Szülői nyilatkozat a tájékoztatási kötelezettség megtörténtéről a 1997. évi XXXI. Tv.33. § (2) </w:t>
      </w:r>
    </w:p>
    <w:p w:rsidR="00232CE4" w:rsidRPr="000E0329" w:rsidRDefault="00232CE4" w:rsidP="000E032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0E0329">
        <w:rPr>
          <w:rFonts w:ascii="Times New Roman" w:eastAsia="Sentinel-Book" w:hAnsi="Times New Roman" w:cs="Times New Roman"/>
          <w:sz w:val="24"/>
          <w:szCs w:val="24"/>
        </w:rPr>
        <w:t>Havi statisztika –</w:t>
      </w:r>
      <w:r w:rsidR="00313A9B">
        <w:rPr>
          <w:rFonts w:ascii="Times New Roman" w:eastAsia="Sentinel-Book" w:hAnsi="Times New Roman" w:cs="Times New Roman"/>
          <w:sz w:val="24"/>
          <w:szCs w:val="24"/>
        </w:rPr>
        <w:t xml:space="preserve"> Bö</w:t>
      </w:r>
      <w:r w:rsidRPr="000E0329">
        <w:rPr>
          <w:rFonts w:ascii="Times New Roman" w:eastAsia="Sentinel-Book" w:hAnsi="Times New Roman" w:cs="Times New Roman"/>
          <w:sz w:val="24"/>
          <w:szCs w:val="24"/>
        </w:rPr>
        <w:t xml:space="preserve">lcsődei </w:t>
      </w:r>
      <w:r w:rsidR="00313A9B" w:rsidRPr="000E0329">
        <w:rPr>
          <w:rFonts w:ascii="Times New Roman" w:eastAsia="Sentinel-Book" w:hAnsi="Times New Roman" w:cs="Times New Roman"/>
          <w:sz w:val="24"/>
          <w:szCs w:val="24"/>
        </w:rPr>
        <w:t>jelentés</w:t>
      </w:r>
      <w:r w:rsidRPr="000E0329">
        <w:rPr>
          <w:rFonts w:ascii="Times New Roman" w:eastAsia="Sentinel-Book" w:hAnsi="Times New Roman" w:cs="Times New Roman"/>
          <w:sz w:val="24"/>
          <w:szCs w:val="24"/>
        </w:rPr>
        <w:t xml:space="preserve"> havonta: felvett gyerekek… %, gondozott gyerekek… %.</w:t>
      </w:r>
    </w:p>
    <w:p w:rsidR="00232CE4" w:rsidRDefault="00232CE4" w:rsidP="00313A9B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313A9B">
        <w:rPr>
          <w:rFonts w:ascii="Times New Roman" w:eastAsia="Sentinel-Book" w:hAnsi="Times New Roman" w:cs="Times New Roman"/>
          <w:sz w:val="24"/>
          <w:szCs w:val="24"/>
        </w:rPr>
        <w:lastRenderedPageBreak/>
        <w:t>328/2011. (XII. 29.) K</w:t>
      </w:r>
      <w:r w:rsidR="00313A9B">
        <w:rPr>
          <w:rFonts w:ascii="Times New Roman" w:eastAsia="Sentinel-Book" w:hAnsi="Times New Roman" w:cs="Times New Roman"/>
          <w:sz w:val="24"/>
          <w:szCs w:val="24"/>
        </w:rPr>
        <w:t xml:space="preserve">orm. rendelet 1. számú melléklete – A 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>t</w:t>
      </w:r>
      <w:r w:rsidR="00313A9B">
        <w:rPr>
          <w:rFonts w:ascii="Times New Roman" w:eastAsia="Sentinel-Book" w:hAnsi="Times New Roman" w:cs="Times New Roman"/>
          <w:sz w:val="24"/>
          <w:szCs w:val="24"/>
        </w:rPr>
        <w:t xml:space="preserve">érítési díj –fizetés dokumentálása a…évben; 2. számú melléklete – Az ellátási napokon az ellátást igénybe vevők jelen vagy távollétének dokumentálása; </w:t>
      </w:r>
      <w:r w:rsidR="00313A9B" w:rsidRPr="00D573C5">
        <w:rPr>
          <w:rFonts w:ascii="Times New Roman" w:eastAsia="Sentinel-Book" w:hAnsi="Times New Roman" w:cs="Times New Roman"/>
          <w:color w:val="FF0000"/>
          <w:sz w:val="24"/>
          <w:szCs w:val="24"/>
        </w:rPr>
        <w:t>4. számú melléklet – a gyermekétkeztetés igénybevételének dokumentálása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>; 5. számú melléklet – Jövedelemnyilatkozat a személyi térítési díj megállapításához</w:t>
      </w:r>
    </w:p>
    <w:p w:rsidR="00D573C5" w:rsidRPr="00D573C5" w:rsidRDefault="00D573C5" w:rsidP="00313A9B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color w:val="FF0000"/>
          <w:sz w:val="24"/>
          <w:szCs w:val="24"/>
        </w:rPr>
      </w:pPr>
      <w:r w:rsidRPr="00D573C5">
        <w:rPr>
          <w:rFonts w:ascii="Times New Roman" w:eastAsia="Sentinel-Book" w:hAnsi="Times New Roman" w:cs="Times New Roman"/>
          <w:color w:val="FF0000"/>
          <w:sz w:val="24"/>
          <w:szCs w:val="24"/>
        </w:rPr>
        <w:t xml:space="preserve">Gyvt. 139 §. (1) bekezdése alapján, nyilvántartás a személyes gondoskodásban részesülő személyekről </w:t>
      </w:r>
    </w:p>
    <w:p w:rsidR="00232CE4" w:rsidRPr="00BB359D" w:rsidRDefault="00BB359D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Hatósá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gi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bizonyítvány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, illetve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igazolás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,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határozat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a 3 vagy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több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gyerekes</w:t>
      </w:r>
      <w:r w:rsidR="00746FFC">
        <w:rPr>
          <w:rFonts w:ascii="Times New Roman" w:eastAsia="Sentinel-Book" w:hAnsi="Times New Roman" w:cs="Times New Roman"/>
          <w:sz w:val="24"/>
          <w:szCs w:val="24"/>
        </w:rPr>
        <w:t>,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illetve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tartósan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beteg gyereket 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nevelő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családok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étkezési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terítési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díj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kedvezményéhez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232CE4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Ingye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>nes étkezé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s –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 xml:space="preserve"> önkormá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nyzat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határozata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a rendszeres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gyermekvédelmi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kedvezmény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 xml:space="preserve"> jogosultságáró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l.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</w:p>
    <w:p w:rsidR="00232CE4" w:rsidRPr="00BB359D" w:rsidRDefault="00BB359D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Kérelem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étkezé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si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támogatáshoz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–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helyi önkormá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nyzat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határozata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232CE4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KSH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Bölcsődei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Kérdőív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, illetve az online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adatszolgáltatás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a KSH rendszerben.</w:t>
      </w:r>
    </w:p>
    <w:p w:rsidR="00232CE4" w:rsidRPr="00BB359D" w:rsidRDefault="00232CE4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Heti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étrend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</w:p>
    <w:p w:rsidR="00232CE4" w:rsidRPr="00BB359D" w:rsidRDefault="00232CE4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Fertőző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betegségekről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 xml:space="preserve"> törté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nő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kimutatás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Tetvességi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nyilvántartás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– a „Johan </w:t>
      </w:r>
      <w:proofErr w:type="spellStart"/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Bela</w:t>
      </w:r>
      <w:proofErr w:type="spellEnd"/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”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Országos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Epidemiológiai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Központ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Módszertani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levele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alapján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Kö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ltségvetés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Szakmai Program készí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tése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Elkészíti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a </w:t>
      </w:r>
      <w:proofErr w:type="spellStart"/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SzMSz-t</w:t>
      </w:r>
      <w:proofErr w:type="spellEnd"/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,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kötelező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mellékleteit</w:t>
      </w:r>
      <w:r>
        <w:rPr>
          <w:rFonts w:ascii="Times New Roman" w:eastAsia="Sentinel-Book" w:hAnsi="Times New Roman" w:cs="Times New Roman"/>
          <w:sz w:val="24"/>
          <w:szCs w:val="24"/>
        </w:rPr>
        <w:t>, függelé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keit, valamint az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intézmény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Belső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Szabályzatait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232CE4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Dolgozok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szabadságának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nyilvántartása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(B. 18-50 r.sz.).</w:t>
      </w:r>
    </w:p>
    <w:p w:rsidR="00232CE4" w:rsidRPr="00BB359D" w:rsidRDefault="00232CE4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Dolgozok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jelenléti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kimutatása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Szemé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lyi anyagok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vezetése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Dolgozó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nyilatkozata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arról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, </w:t>
      </w:r>
      <w:r>
        <w:rPr>
          <w:rFonts w:ascii="Times New Roman" w:eastAsia="Sentinel-Book" w:hAnsi="Times New Roman" w:cs="Times New Roman"/>
          <w:sz w:val="24"/>
          <w:szCs w:val="24"/>
        </w:rPr>
        <w:t>hogy nem folyik ellene gyermekbántalmazá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s miatt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eljárás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gyermekvédelmi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tö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rvény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15. § (8).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Dolgozok tová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bbképzési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kötelezettsége teljesítésé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nek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nyilvántartása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Élelmezés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egészségü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gyi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minimum tanfolyamok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nyilvántartása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232CE4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Kis- es </w:t>
      </w:r>
      <w:r w:rsidR="00BB359D">
        <w:rPr>
          <w:rFonts w:ascii="Times New Roman" w:eastAsia="Sentinel-Book" w:hAnsi="Times New Roman" w:cs="Times New Roman"/>
          <w:sz w:val="24"/>
          <w:szCs w:val="24"/>
        </w:rPr>
        <w:t>nagy értékű eszkö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zök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nyilvántartása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 xml:space="preserve"> (</w:t>
      </w:r>
      <w:r w:rsidR="00BB359D" w:rsidRPr="00BB359D">
        <w:rPr>
          <w:rFonts w:ascii="Times New Roman" w:eastAsia="Sentinel-Book" w:hAnsi="Times New Roman" w:cs="Times New Roman"/>
          <w:sz w:val="24"/>
          <w:szCs w:val="24"/>
        </w:rPr>
        <w:t>leltár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).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Munkavédelmi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napló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vezetése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BB359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>
        <w:rPr>
          <w:rFonts w:ascii="Times New Roman" w:eastAsia="Sentinel-Book" w:hAnsi="Times New Roman" w:cs="Times New Roman"/>
          <w:sz w:val="24"/>
          <w:szCs w:val="24"/>
        </w:rPr>
        <w:t>É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 xml:space="preserve">ves munkaterv, munkatervi 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beszámolok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készíté</w:t>
      </w:r>
      <w:r w:rsidRPr="00BB359D">
        <w:rPr>
          <w:rFonts w:ascii="Times New Roman" w:eastAsia="Sentinel-Book" w:hAnsi="Times New Roman" w:cs="Times New Roman"/>
          <w:sz w:val="24"/>
          <w:szCs w:val="24"/>
        </w:rPr>
        <w:t>se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BB359D" w:rsidRDefault="00BB359D" w:rsidP="001603BD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Sentinel-Book" w:hAnsi="Times New Roman" w:cs="Times New Roman"/>
          <w:sz w:val="24"/>
          <w:szCs w:val="24"/>
        </w:rPr>
      </w:pPr>
      <w:r w:rsidRPr="00BB359D">
        <w:rPr>
          <w:rFonts w:ascii="Times New Roman" w:eastAsia="Sentinel-Book" w:hAnsi="Times New Roman" w:cs="Times New Roman"/>
          <w:sz w:val="24"/>
          <w:szCs w:val="24"/>
        </w:rPr>
        <w:t>Szabályzatok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1603BD">
        <w:rPr>
          <w:rFonts w:ascii="Times New Roman" w:eastAsia="Sentinel-Book" w:hAnsi="Times New Roman" w:cs="Times New Roman"/>
          <w:sz w:val="24"/>
          <w:szCs w:val="24"/>
        </w:rPr>
        <w:t>készíté</w:t>
      </w:r>
      <w:r w:rsidR="001603BD" w:rsidRPr="00BB359D">
        <w:rPr>
          <w:rFonts w:ascii="Times New Roman" w:eastAsia="Sentinel-Book" w:hAnsi="Times New Roman" w:cs="Times New Roman"/>
          <w:sz w:val="24"/>
          <w:szCs w:val="24"/>
        </w:rPr>
        <w:t>se</w:t>
      </w:r>
      <w:r w:rsidR="001603BD">
        <w:rPr>
          <w:rFonts w:ascii="Times New Roman" w:eastAsia="Sentinel-Book" w:hAnsi="Times New Roman" w:cs="Times New Roman"/>
          <w:sz w:val="24"/>
          <w:szCs w:val="24"/>
        </w:rPr>
        <w:t xml:space="preserve"> es felülvizsgá</w:t>
      </w:r>
      <w:r w:rsidR="00232CE4" w:rsidRPr="00BB359D">
        <w:rPr>
          <w:rFonts w:ascii="Times New Roman" w:eastAsia="Sentinel-Book" w:hAnsi="Times New Roman" w:cs="Times New Roman"/>
          <w:sz w:val="24"/>
          <w:szCs w:val="24"/>
        </w:rPr>
        <w:t>lata.</w:t>
      </w:r>
    </w:p>
    <w:p w:rsidR="00232CE4" w:rsidRPr="001603BD" w:rsidRDefault="00232CE4" w:rsidP="001603BD">
      <w:pPr>
        <w:pStyle w:val="Listaszerbekezds"/>
        <w:numPr>
          <w:ilvl w:val="0"/>
          <w:numId w:val="3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Az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információs</w:t>
      </w:r>
      <w:r w:rsidR="001603BD">
        <w:rPr>
          <w:rFonts w:ascii="Times New Roman" w:eastAsia="Sentinel-Book" w:hAnsi="Times New Roman" w:cs="Times New Roman"/>
          <w:sz w:val="24"/>
          <w:szCs w:val="24"/>
        </w:rPr>
        <w:t xml:space="preserve"> önrendelkezé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si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jogról</w:t>
      </w:r>
      <w:r w:rsidR="001603BD">
        <w:rPr>
          <w:rFonts w:ascii="Times New Roman" w:eastAsia="Sentinel-Book" w:hAnsi="Times New Roman" w:cs="Times New Roman"/>
          <w:sz w:val="24"/>
          <w:szCs w:val="24"/>
        </w:rPr>
        <w:t xml:space="preserve"> es az információszabadságról szóló 2011. évi CXII. tö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rvény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1603BD" w:rsidRDefault="00232CE4" w:rsidP="00232CE4">
      <w:pPr>
        <w:autoSpaceDE w:val="0"/>
        <w:autoSpaceDN w:val="0"/>
        <w:adjustRightInd w:val="0"/>
        <w:spacing w:after="0" w:line="360" w:lineRule="auto"/>
        <w:rPr>
          <w:rFonts w:ascii="Times New Roman" w:eastAsia="DINPro-Medium" w:hAnsi="Times New Roman" w:cs="Times New Roman"/>
          <w:sz w:val="24"/>
          <w:szCs w:val="24"/>
          <w:u w:val="single"/>
        </w:rPr>
      </w:pPr>
      <w:r w:rsidRPr="001603BD">
        <w:rPr>
          <w:rFonts w:ascii="Times New Roman" w:eastAsia="DINPro-Medium" w:hAnsi="Times New Roman" w:cs="Times New Roman"/>
          <w:sz w:val="24"/>
          <w:szCs w:val="24"/>
          <w:u w:val="single"/>
        </w:rPr>
        <w:lastRenderedPageBreak/>
        <w:t xml:space="preserve">Kisgyermeknevelők </w:t>
      </w:r>
      <w:r w:rsidR="001603BD" w:rsidRPr="001603BD">
        <w:rPr>
          <w:rFonts w:ascii="Times New Roman" w:eastAsia="DINPro-Medium" w:hAnsi="Times New Roman" w:cs="Times New Roman"/>
          <w:sz w:val="24"/>
          <w:szCs w:val="24"/>
          <w:u w:val="single"/>
        </w:rPr>
        <w:t>által</w:t>
      </w:r>
      <w:r w:rsidRPr="001603BD">
        <w:rPr>
          <w:rFonts w:ascii="Times New Roman" w:eastAsia="DINPro-Medium" w:hAnsi="Times New Roman" w:cs="Times New Roman"/>
          <w:sz w:val="24"/>
          <w:szCs w:val="24"/>
          <w:u w:val="single"/>
        </w:rPr>
        <w:t xml:space="preserve"> vezetett </w:t>
      </w:r>
      <w:r w:rsidR="001603BD" w:rsidRPr="001603BD">
        <w:rPr>
          <w:rFonts w:ascii="Times New Roman" w:eastAsia="DINPro-Medium" w:hAnsi="Times New Roman" w:cs="Times New Roman"/>
          <w:sz w:val="24"/>
          <w:szCs w:val="24"/>
          <w:u w:val="single"/>
        </w:rPr>
        <w:t>nyilvántartások</w:t>
      </w:r>
      <w:r w:rsidRPr="001603BD">
        <w:rPr>
          <w:rFonts w:ascii="Times New Roman" w:eastAsia="DINPro-Medium" w:hAnsi="Times New Roman" w:cs="Times New Roman"/>
          <w:sz w:val="24"/>
          <w:szCs w:val="24"/>
          <w:u w:val="single"/>
        </w:rPr>
        <w:t>, illetve kezelt dokumentumok</w:t>
      </w:r>
    </w:p>
    <w:p w:rsidR="00232CE4" w:rsidRPr="001603BD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>Csoportnapló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naponta.</w:t>
      </w:r>
    </w:p>
    <w:p w:rsidR="00232CE4" w:rsidRPr="001603BD" w:rsidRDefault="00232CE4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A gyermekekről vezetett napi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jelenléti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kimutatás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 (3376</w:t>
      </w:r>
      <w:r w:rsidR="001603BD">
        <w:rPr>
          <w:rFonts w:ascii="Times New Roman" w:eastAsia="Sentinel-Book" w:hAnsi="Times New Roman" w:cs="Times New Roman"/>
          <w:sz w:val="24"/>
          <w:szCs w:val="24"/>
        </w:rPr>
        <w:t xml:space="preserve">2-1 C.SZ.NY. 3354-1 r.sz.) vagy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a 328/2011.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(XII. 29.) Korm. rendelet 2. számú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="001603BD" w:rsidRPr="001603BD">
        <w:rPr>
          <w:rFonts w:ascii="Times New Roman" w:eastAsia="Sentinel-Book" w:hAnsi="Times New Roman" w:cs="Times New Roman"/>
          <w:sz w:val="24"/>
          <w:szCs w:val="24"/>
        </w:rPr>
        <w:t>melléklete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.</w:t>
      </w:r>
    </w:p>
    <w:p w:rsidR="00232CE4" w:rsidRPr="001603BD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>Bölcsődei gyermek-egészségügyi tö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>rzslap (C.3354-6/</w:t>
      </w:r>
      <w:proofErr w:type="spellStart"/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>a.r.sz</w:t>
      </w:r>
      <w:r>
        <w:rPr>
          <w:rFonts w:ascii="Times New Roman" w:eastAsia="Sentinel-Book" w:hAnsi="Times New Roman" w:cs="Times New Roman"/>
          <w:sz w:val="24"/>
          <w:szCs w:val="24"/>
        </w:rPr>
        <w:t>.ny.r</w:t>
      </w:r>
      <w:proofErr w:type="spellEnd"/>
      <w:r>
        <w:rPr>
          <w:rFonts w:ascii="Times New Roman" w:eastAsia="Sentinel-Book" w:hAnsi="Times New Roman" w:cs="Times New Roman"/>
          <w:sz w:val="24"/>
          <w:szCs w:val="24"/>
        </w:rPr>
        <w:t xml:space="preserve">.) 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a gyermek 1 eves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koráig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havonta,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később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negyedévente</w:t>
      </w:r>
      <w:r>
        <w:rPr>
          <w:rFonts w:ascii="Times New Roman" w:eastAsia="Sentinel-Book" w:hAnsi="Times New Roman" w:cs="Times New Roman"/>
          <w:sz w:val="24"/>
          <w:szCs w:val="24"/>
        </w:rPr>
        <w:t xml:space="preserve"> vezetve</w:t>
      </w:r>
    </w:p>
    <w:p w:rsidR="00232CE4" w:rsidRPr="001603BD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>családlátogatásró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l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feljegyzés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>,</w:t>
      </w:r>
    </w:p>
    <w:p w:rsidR="00232CE4" w:rsidRPr="001603BD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proofErr w:type="spellStart"/>
      <w:r w:rsidRPr="001603BD">
        <w:rPr>
          <w:rFonts w:ascii="Times New Roman" w:eastAsia="Sentinel-Book" w:hAnsi="Times New Roman" w:cs="Times New Roman"/>
          <w:sz w:val="24"/>
          <w:szCs w:val="24"/>
        </w:rPr>
        <w:t>percentil</w:t>
      </w:r>
      <w:proofErr w:type="spellEnd"/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tábla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(fi u 3341-46/b, </w:t>
      </w:r>
      <w:r w:rsidRPr="001603BD">
        <w:rPr>
          <w:rFonts w:ascii="Times New Roman" w:eastAsia="Sentinel-Book" w:hAnsi="Times New Roman" w:cs="Times New Roman"/>
          <w:sz w:val="24"/>
          <w:szCs w:val="24"/>
        </w:rPr>
        <w:t>lány</w:t>
      </w:r>
      <w:r w:rsidR="00232CE4" w:rsidRPr="001603BD">
        <w:rPr>
          <w:rFonts w:ascii="Times New Roman" w:eastAsia="Sentinel-Book" w:hAnsi="Times New Roman" w:cs="Times New Roman"/>
          <w:sz w:val="24"/>
          <w:szCs w:val="24"/>
        </w:rPr>
        <w:t xml:space="preserve"> 3341-45).</w:t>
      </w:r>
    </w:p>
    <w:p w:rsidR="001603BD" w:rsidRPr="001603BD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>Üzenő füzet</w:t>
      </w:r>
    </w:p>
    <w:p w:rsidR="00232CE4" w:rsidRDefault="001603BD" w:rsidP="001603BD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  <w:r w:rsidRPr="001603BD">
        <w:rPr>
          <w:rFonts w:ascii="Times New Roman" w:eastAsia="Sentinel-Book" w:hAnsi="Times New Roman" w:cs="Times New Roman"/>
          <w:sz w:val="24"/>
          <w:szCs w:val="24"/>
        </w:rPr>
        <w:t>Fejlődési napló</w:t>
      </w:r>
    </w:p>
    <w:p w:rsidR="001603BD" w:rsidRPr="001603BD" w:rsidRDefault="001603BD" w:rsidP="001603BD">
      <w:pPr>
        <w:pStyle w:val="Listaszerbekezds"/>
        <w:autoSpaceDE w:val="0"/>
        <w:autoSpaceDN w:val="0"/>
        <w:adjustRightInd w:val="0"/>
        <w:spacing w:after="0" w:line="360" w:lineRule="auto"/>
        <w:rPr>
          <w:rFonts w:ascii="Times New Roman" w:eastAsia="Sentinel-Book" w:hAnsi="Times New Roman" w:cs="Times New Roman"/>
          <w:sz w:val="24"/>
          <w:szCs w:val="24"/>
        </w:rPr>
      </w:pPr>
    </w:p>
    <w:p w:rsidR="00197AA4" w:rsidRPr="00EF6E10" w:rsidRDefault="00B15543" w:rsidP="00EF6E10">
      <w:pPr>
        <w:pStyle w:val="Cmsor1"/>
      </w:pPr>
      <w:bookmarkStart w:id="20" w:name="_Toc423333957"/>
      <w:r w:rsidRPr="00EF6E10">
        <w:t>ELLENŐRZÉS, ÉRTÉKELÉS</w:t>
      </w:r>
      <w:r w:rsidR="009C7214" w:rsidRPr="00EF6E10">
        <w:t xml:space="preserve"> (a vezető részéről)</w:t>
      </w:r>
      <w:bookmarkEnd w:id="20"/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A bölcsődevezető belsőellenőrzési feladatai: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bölcsődevezető a gazdasági, szakmai irányítás mellett a bölcsőde ellenőrzését is ellátja.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Rendszeres megfigyeléseivel képet kap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 szakmai színvonaláról. Egyéni beszélgetések során értékeli, elemzi munkájukat. Megfigyeléseihez ellenőrzési tervet készít, a látottakról emlékeztetőt ír, melyről beszámol.</w:t>
      </w:r>
    </w:p>
    <w:p w:rsidR="00EF6E10" w:rsidRDefault="00EF6E10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Ellenőrzés szempontjai: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Ellenőrzés módszerei: megbeszélések, megfigyelések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Minimum feltételek biztosítása: személyi, tárgyi, anyagi, pénzügyi, működési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Minőségi gondozás - nevelés a bölcsődében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családlátogatás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szülővel történő fokozatos beszoktatás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napirend, házirend,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kisgyermeknevelői</w:t>
      </w:r>
      <w:r w:rsidRPr="002922DA">
        <w:rPr>
          <w:rFonts w:ascii="Times New Roman" w:hAnsi="Times New Roman" w:cs="Times New Roman"/>
          <w:sz w:val="24"/>
          <w:szCs w:val="24"/>
        </w:rPr>
        <w:t xml:space="preserve"> munkarend, csoportelosztás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gondozási műveletek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gondozás - nevelés egysége</w:t>
      </w:r>
    </w:p>
    <w:p w:rsidR="009C7214" w:rsidRPr="002922DA" w:rsidRDefault="002E683B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kisgyermeknevelő</w:t>
      </w:r>
      <w:r w:rsidR="009C7214" w:rsidRPr="002922DA">
        <w:rPr>
          <w:rFonts w:ascii="Times New Roman" w:hAnsi="Times New Roman" w:cs="Times New Roman"/>
          <w:sz w:val="24"/>
          <w:szCs w:val="24"/>
        </w:rPr>
        <w:t>k tevékenysége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levegőztetés, udvari élet</w:t>
      </w:r>
    </w:p>
    <w:p w:rsidR="009C7214" w:rsidRPr="002922DA" w:rsidRDefault="009C7214" w:rsidP="002922DA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gyermekekről vezetett dokumentáció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lastRenderedPageBreak/>
        <w:t>Gyermekek játéka, mozgásos és fejlesztő játékeszközök, feltételek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Ének - zenei nevelés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Előkészítés az óvodába lépésre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Szülői értekezletek, szülőcsoportos megbeszélések, nyílt nap lehetősége, ünnepekre való felkészülés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Gyermekek felvétele, nyilvántartási rendszerek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Sajátos nevelési igényű gyermekek ellátása a bölcsődében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Gyermekvédelem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Egészségügyi és higiénés ellátás a bölcsődében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Minőségi élelmezés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Tiszta, szennyes ruha kezelése, mosása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Takarítási feladatok</w:t>
      </w:r>
    </w:p>
    <w:p w:rsidR="009C7214" w:rsidRPr="002922DA" w:rsidRDefault="009C7214" w:rsidP="002922DA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Bölcsődei dokumentáció, szabályzók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Az ellenőrzés fajtái:</w:t>
      </w:r>
    </w:p>
    <w:p w:rsidR="009C7214" w:rsidRPr="002922DA" w:rsidRDefault="009C7214" w:rsidP="002922DA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tervszerű, ellenőrzési szempontok alapján</w:t>
      </w:r>
    </w:p>
    <w:p w:rsidR="009C7214" w:rsidRPr="002922DA" w:rsidRDefault="009C7214" w:rsidP="002922DA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alkalomszerű ellenőrzés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Célja</w:t>
      </w:r>
      <w:r w:rsidRPr="002922DA">
        <w:rPr>
          <w:rFonts w:ascii="Times New Roman" w:hAnsi="Times New Roman" w:cs="Times New Roman"/>
          <w:sz w:val="24"/>
          <w:szCs w:val="24"/>
        </w:rPr>
        <w:t>: A problémák feltárása, megoldása, az eredményesség mérése</w:t>
      </w:r>
    </w:p>
    <w:p w:rsidR="00D22673" w:rsidRPr="002922DA" w:rsidRDefault="00D22673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Az ellenőrzési módszerek</w:t>
      </w:r>
      <w:r w:rsidRPr="002922DA">
        <w:rPr>
          <w:rFonts w:ascii="Times New Roman" w:hAnsi="Times New Roman" w:cs="Times New Roman"/>
          <w:sz w:val="24"/>
          <w:szCs w:val="24"/>
        </w:rPr>
        <w:t>: megbeszélések, megfigyelések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Megbeszélések</w:t>
      </w:r>
      <w:r w:rsidRPr="002922DA">
        <w:rPr>
          <w:rFonts w:ascii="Times New Roman" w:hAnsi="Times New Roman" w:cs="Times New Roman"/>
          <w:sz w:val="24"/>
          <w:szCs w:val="24"/>
        </w:rPr>
        <w:t xml:space="preserve">: A megbeszélések során ki kell térni a szervezési kérdésekre, a munkaerő ellátottságra, a szakmai színvonalra, a gondozás - nevelés minőségére, a vezetők és a </w:t>
      </w:r>
      <w:r w:rsidR="002E683B" w:rsidRPr="002922DA">
        <w:rPr>
          <w:rFonts w:ascii="Times New Roman" w:hAnsi="Times New Roman" w:cs="Times New Roman"/>
          <w:sz w:val="24"/>
          <w:szCs w:val="24"/>
        </w:rPr>
        <w:t>kisgyermeknevelők</w:t>
      </w:r>
      <w:r w:rsidRPr="002922DA">
        <w:rPr>
          <w:rFonts w:ascii="Times New Roman" w:hAnsi="Times New Roman" w:cs="Times New Roman"/>
          <w:sz w:val="24"/>
          <w:szCs w:val="24"/>
        </w:rPr>
        <w:t xml:space="preserve"> által vezetett dokumentációra.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Megfigyelések:</w:t>
      </w:r>
      <w:r w:rsidRPr="002922DA">
        <w:rPr>
          <w:rFonts w:ascii="Times New Roman" w:hAnsi="Times New Roman" w:cs="Times New Roman"/>
          <w:sz w:val="24"/>
          <w:szCs w:val="24"/>
        </w:rPr>
        <w:t xml:space="preserve"> Egyszeri megfigyelések észrevételeit jegyzőkönyvezni kell,</w:t>
      </w:r>
      <w:r w:rsidR="00E50AC0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>át kell beszélni. Tanácsokat kell adni a hibák kijavítására. Utóellenőrzés során meggyőződni a problémák megoldásáról, a hibák kijavításáról.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szakmai ellenőrzésről jegyzőkönyv készül, a jegyzőkönyv egy példányát megkapja az ellenőrzött személy is.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lastRenderedPageBreak/>
        <w:t>Ellenőrzés - minőség-ellenőrzés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Az ellenőrzés funkciót a korábbiakhoz képest át kell értékelni. Az ellenőrzés vizsgálat, a minőségi - és mennyiségi adatok egybevetése az előírt követelmények szempontjából. Mi magunknak is meg kell tanulnunk, át kell gondolnunk saját munkánk kritikus megítélését, okulni saját hibánkból, előre mozdítani a minőségi szakmai munka javítását.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Ellenőrzési szintek: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jó ellenőrzéshez biztosítani kell a jó szakembert. Nagyon fontos a szakértés szükséglete, megerősítése, amely több szinten zajlik.</w:t>
      </w:r>
    </w:p>
    <w:p w:rsidR="009C7214" w:rsidRPr="002922DA" w:rsidRDefault="009C7214" w:rsidP="002922DA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Ágazati szint (Minisztérium)</w:t>
      </w:r>
    </w:p>
    <w:p w:rsidR="009C7214" w:rsidRDefault="009C7214" w:rsidP="002922DA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D17">
        <w:rPr>
          <w:rFonts w:ascii="Times New Roman" w:hAnsi="Times New Roman" w:cs="Times New Roman"/>
          <w:color w:val="FF0000"/>
          <w:sz w:val="24"/>
          <w:szCs w:val="24"/>
        </w:rPr>
        <w:t xml:space="preserve">Regionális szint </w:t>
      </w:r>
      <w:proofErr w:type="gramStart"/>
      <w:r w:rsidRPr="00462D17">
        <w:rPr>
          <w:rFonts w:ascii="Times New Roman" w:hAnsi="Times New Roman" w:cs="Times New Roman"/>
          <w:color w:val="FF0000"/>
          <w:sz w:val="24"/>
          <w:szCs w:val="24"/>
        </w:rPr>
        <w:t>( Pest</w:t>
      </w:r>
      <w:proofErr w:type="gramEnd"/>
      <w:r w:rsidR="001C76A6">
        <w:rPr>
          <w:rFonts w:ascii="Times New Roman" w:hAnsi="Times New Roman" w:cs="Times New Roman"/>
          <w:color w:val="FF0000"/>
          <w:sz w:val="24"/>
          <w:szCs w:val="24"/>
        </w:rPr>
        <w:t xml:space="preserve"> M</w:t>
      </w:r>
      <w:r w:rsidRPr="00462D17">
        <w:rPr>
          <w:rFonts w:ascii="Times New Roman" w:hAnsi="Times New Roman" w:cs="Times New Roman"/>
          <w:color w:val="FF0000"/>
          <w:sz w:val="24"/>
          <w:szCs w:val="24"/>
        </w:rPr>
        <w:t xml:space="preserve">egyei Kormányhivatal </w:t>
      </w:r>
      <w:r w:rsidR="00462D17" w:rsidRPr="00462D17">
        <w:rPr>
          <w:rFonts w:ascii="Times New Roman" w:hAnsi="Times New Roman" w:cs="Times New Roman"/>
          <w:color w:val="FF0000"/>
          <w:sz w:val="24"/>
          <w:szCs w:val="24"/>
        </w:rPr>
        <w:t>– Gyámügyi és Igazgatási Főosztály</w:t>
      </w:r>
      <w:r w:rsidR="00462D17">
        <w:rPr>
          <w:rFonts w:ascii="Times New Roman" w:hAnsi="Times New Roman" w:cs="Times New Roman"/>
          <w:color w:val="FF0000"/>
          <w:sz w:val="24"/>
          <w:szCs w:val="24"/>
        </w:rPr>
        <w:t xml:space="preserve"> és Pest Megyei Kormányhivatal – Érdi Járási </w:t>
      </w:r>
      <w:r w:rsidR="00462D17" w:rsidRPr="00E50AC0">
        <w:rPr>
          <w:rFonts w:ascii="Times New Roman" w:hAnsi="Times New Roman" w:cs="Times New Roman"/>
          <w:color w:val="FF0000"/>
          <w:sz w:val="24"/>
          <w:szCs w:val="24"/>
        </w:rPr>
        <w:t>Hivatal</w:t>
      </w:r>
      <w:r w:rsidRPr="00E50AC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B4EC9" w:rsidRPr="002B4EC9" w:rsidRDefault="002B4EC9" w:rsidP="002922DA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Szakmai szint (Magyar Bölcsődék Egyesülete) </w:t>
      </w:r>
    </w:p>
    <w:p w:rsidR="009C7214" w:rsidRPr="002922DA" w:rsidRDefault="009C7214" w:rsidP="002922DA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Fenntartói szint (Nagykovácsi Nagyközség Önkormányzata)</w:t>
      </w:r>
    </w:p>
    <w:p w:rsidR="009C7214" w:rsidRPr="002922DA" w:rsidRDefault="009C7214" w:rsidP="002922DA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Intézményi szint</w:t>
      </w: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214" w:rsidRPr="002922DA" w:rsidRDefault="009C7214" w:rsidP="002922D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22DA">
        <w:rPr>
          <w:rFonts w:ascii="Times New Roman" w:hAnsi="Times New Roman" w:cs="Times New Roman"/>
          <w:sz w:val="24"/>
          <w:szCs w:val="24"/>
          <w:u w:val="single"/>
        </w:rPr>
        <w:t>A minőségellenőrzéshez szükséges:</w:t>
      </w:r>
    </w:p>
    <w:p w:rsidR="009C7214" w:rsidRPr="002922DA" w:rsidRDefault="009C7214" w:rsidP="002922DA">
      <w:pPr>
        <w:pStyle w:val="Listaszerbekezds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bölcsőde belső szakmai, szervezeti működésének összerendezettsége</w:t>
      </w:r>
    </w:p>
    <w:p w:rsidR="009C7214" w:rsidRPr="002922DA" w:rsidRDefault="009C7214" w:rsidP="002922DA">
      <w:pPr>
        <w:pStyle w:val="Listaszerbekezds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dokumentációs rendszer</w:t>
      </w:r>
    </w:p>
    <w:p w:rsidR="009A06F2" w:rsidRPr="002922DA" w:rsidRDefault="009A06F2" w:rsidP="002922DA">
      <w:pPr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9A06F2" w:rsidRPr="00EF6E10" w:rsidRDefault="009A06F2" w:rsidP="00EF6E10">
      <w:pPr>
        <w:pStyle w:val="Cmsor1"/>
      </w:pPr>
      <w:bookmarkStart w:id="21" w:name="_Toc423333958"/>
      <w:r w:rsidRPr="00EF6E10">
        <w:t>TÁJÉKOZTATÁS MÓDJA</w:t>
      </w:r>
      <w:bookmarkEnd w:id="21"/>
    </w:p>
    <w:p w:rsidR="009A06F2" w:rsidRDefault="009A06F2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705F" w:rsidRDefault="00A1705F" w:rsidP="00292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Lenvirág Bölcsőde szolgáltatásairól az érdeklődők az alábbi módon tájékozódhatnak:</w:t>
      </w:r>
    </w:p>
    <w:p w:rsidR="00A1705F" w:rsidRDefault="00A1705F" w:rsidP="00A1705F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05F">
        <w:rPr>
          <w:rFonts w:ascii="Times New Roman" w:hAnsi="Times New Roman" w:cs="Times New Roman"/>
          <w:sz w:val="24"/>
          <w:szCs w:val="24"/>
        </w:rPr>
        <w:t>Nagykovácsi honlapja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E64E9">
          <w:rPr>
            <w:rStyle w:val="Hiperhivatkozs"/>
            <w:rFonts w:ascii="Times New Roman" w:hAnsi="Times New Roman" w:cs="Times New Roman"/>
            <w:sz w:val="24"/>
            <w:szCs w:val="24"/>
          </w:rPr>
          <w:t>www.nagykovacsi.hu</w:t>
        </w:r>
      </w:hyperlink>
    </w:p>
    <w:p w:rsidR="00A1705F" w:rsidRDefault="00A1705F" w:rsidP="00A1705F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Lenvir</w:t>
      </w:r>
      <w:r w:rsidR="00E50AC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g Bölcsőde honl</w:t>
      </w:r>
      <w:r w:rsidR="00E50A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pja  </w:t>
      </w:r>
      <w:hyperlink r:id="rId14" w:history="1">
        <w:r w:rsidR="00094D25" w:rsidRPr="00ED2AE1">
          <w:rPr>
            <w:rStyle w:val="Hiperhivatkozs"/>
            <w:rFonts w:ascii="Times New Roman" w:hAnsi="Times New Roman" w:cs="Times New Roman"/>
            <w:sz w:val="24"/>
            <w:szCs w:val="24"/>
          </w:rPr>
          <w:t>www.nagykovacsibolcsode.hu</w:t>
        </w:r>
      </w:hyperlink>
    </w:p>
    <w:p w:rsidR="00A1705F" w:rsidRPr="00A1705F" w:rsidRDefault="00A1705F" w:rsidP="00A1705F">
      <w:pPr>
        <w:pStyle w:val="Listaszerbekezds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intézményvezetővel személyesen vagy telefonon </w:t>
      </w:r>
    </w:p>
    <w:p w:rsidR="009A06F2" w:rsidRDefault="009A06F2" w:rsidP="002922D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 szakmai program a bölcsődei részlegben elérhető a szülők számára. A felvételt követő első szülői értekezleten a bölcsődei részlegvezető ismerteti a szülőkkel. A szakmai programhoz kapcsolódó tevékenységek tervezete megtekinthető a részlegekben elhelyezett faliújságokon. A szolgáltatás </w:t>
      </w:r>
      <w:proofErr w:type="gramStart"/>
      <w:r w:rsidRPr="002922DA">
        <w:rPr>
          <w:rFonts w:ascii="Times New Roman" w:hAnsi="Times New Roman" w:cs="Times New Roman"/>
          <w:sz w:val="24"/>
          <w:szCs w:val="24"/>
        </w:rPr>
        <w:t>igénybe vételének</w:t>
      </w:r>
      <w:proofErr w:type="gramEnd"/>
      <w:r w:rsidRPr="002922DA">
        <w:rPr>
          <w:rFonts w:ascii="Times New Roman" w:hAnsi="Times New Roman" w:cs="Times New Roman"/>
          <w:sz w:val="24"/>
          <w:szCs w:val="24"/>
        </w:rPr>
        <w:t xml:space="preserve"> lehetőségeiről a szülők tájékozódhatnak a bölcsőde honlapján </w:t>
      </w:r>
      <w:r w:rsidRPr="002922DA">
        <w:rPr>
          <w:rFonts w:ascii="Times New Roman" w:hAnsi="Times New Roman" w:cs="Times New Roman"/>
          <w:sz w:val="24"/>
          <w:szCs w:val="24"/>
        </w:rPr>
        <w:lastRenderedPageBreak/>
        <w:t>a házi gyermekorvosi rendelőben, a védőnői fogadó órákon, családsegítő- és gyermekjóléti szolgálatnál. A felvételi kérelem leadásakor a szülők tájékoztatást kapnak írásban (házirend) és szóban. A tájékoztatás tartalmazza az ellátás tartalmát és feltételeit; az intézmény által vezetett és az adott gyermekre vonatkozó nyilvántartásokat, valamint az azokba történő betekintés módját; a család és a bölcsőde kapcsolattartásának formáit; a házirendet; a panaszjog gyakorlásának módját, jogokat és az érdekképviselet működését, a fizetendő térítési díjról hozott képviselő-testületi határozatot. A tájékoztatás és a felvételi kérelem leadása után az intézményvezető dönt az adott gyermek felvételéről. Amennyiben a gyermek felvételt nyert, akkor a szülő vagy törvényes képviselő megállapodást köt az intézménnyel, melyben nyilatkozik, hogy az általa megadott adatok a valóságnak megfelelnek és ha abban változás áll be, köteles mihamarabb jelezni. A megállapodás megkötésekor a szülő nyilatkozik még a tájékoztatási kötelezettség megtörténtéről (Gyvt. 33§).</w:t>
      </w:r>
    </w:p>
    <w:p w:rsidR="00EF6E10" w:rsidRPr="002922DA" w:rsidRDefault="00EF6E10" w:rsidP="002922D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246E5" w:rsidRPr="00EF6E10" w:rsidRDefault="00B246E5" w:rsidP="00EF6E10">
      <w:pPr>
        <w:pStyle w:val="Cmsor1"/>
      </w:pPr>
      <w:bookmarkStart w:id="22" w:name="_Toc423333959"/>
      <w:r w:rsidRPr="00EF6E10">
        <w:t>SZAKDOLGOZÓK TOVÁBBKÉPZÉSE</w:t>
      </w:r>
      <w:bookmarkEnd w:id="22"/>
    </w:p>
    <w:p w:rsidR="00B246E5" w:rsidRPr="002922DA" w:rsidRDefault="00B246E5" w:rsidP="002922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46E5" w:rsidRPr="002922DA" w:rsidRDefault="00B246E5" w:rsidP="002922D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szakdolgozók részvétele a kötel</w:t>
      </w:r>
      <w:r w:rsidR="009D2B5E">
        <w:rPr>
          <w:rFonts w:ascii="Times New Roman" w:hAnsi="Times New Roman" w:cs="Times New Roman"/>
          <w:sz w:val="24"/>
          <w:szCs w:val="24"/>
        </w:rPr>
        <w:t xml:space="preserve">ező továbbképzéseken rendszeres melynek szervezése a </w:t>
      </w:r>
      <w:r w:rsidR="003B549E">
        <w:rPr>
          <w:rFonts w:ascii="Times New Roman" w:hAnsi="Times New Roman" w:cs="Times New Roman"/>
          <w:sz w:val="24"/>
          <w:szCs w:val="24"/>
        </w:rPr>
        <w:t xml:space="preserve">9/2000. (VIII. 4.) </w:t>
      </w:r>
      <w:proofErr w:type="spellStart"/>
      <w:r w:rsidR="003B549E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="003B549E">
        <w:rPr>
          <w:rFonts w:ascii="Times New Roman" w:hAnsi="Times New Roman" w:cs="Times New Roman"/>
          <w:sz w:val="24"/>
          <w:szCs w:val="24"/>
        </w:rPr>
        <w:t xml:space="preserve"> rendelet alapján történik.</w:t>
      </w:r>
      <w:r w:rsidRPr="002922DA">
        <w:rPr>
          <w:rFonts w:ascii="Times New Roman" w:hAnsi="Times New Roman" w:cs="Times New Roman"/>
          <w:sz w:val="24"/>
          <w:szCs w:val="24"/>
        </w:rPr>
        <w:t xml:space="preserve"> A személyes gondoskodást nyújtó intézmény vezetője éves továbbképzési tervet köteles készíteni. A továbbképzési terv tartalmazza a tárgyévben továbbképzésen résztvevők és a jogszabály által szakvizsgára kötelezettek, valamint az arra önként jelentkezők várható számát, munkakörük és a várható távolléti idő feltüntetésével.</w:t>
      </w:r>
      <w:r w:rsidR="003B549E">
        <w:rPr>
          <w:rFonts w:ascii="Times New Roman" w:hAnsi="Times New Roman" w:cs="Times New Roman"/>
          <w:sz w:val="24"/>
          <w:szCs w:val="24"/>
        </w:rPr>
        <w:t xml:space="preserve"> </w:t>
      </w:r>
      <w:r w:rsidRPr="002922DA">
        <w:rPr>
          <w:rFonts w:ascii="Times New Roman" w:hAnsi="Times New Roman" w:cs="Times New Roman"/>
          <w:sz w:val="24"/>
          <w:szCs w:val="24"/>
        </w:rPr>
        <w:t xml:space="preserve">A Nemzeti Család- és Szociálpolitikai Intézet felé a személyes gondoskodást végző személyek adatainak működési nyilvántartásáról szóló 8/2000. (VIII. 04.) </w:t>
      </w:r>
      <w:proofErr w:type="spellStart"/>
      <w:r w:rsidRPr="002922DA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2922DA">
        <w:rPr>
          <w:rFonts w:ascii="Times New Roman" w:hAnsi="Times New Roman" w:cs="Times New Roman"/>
          <w:sz w:val="24"/>
          <w:szCs w:val="24"/>
        </w:rPr>
        <w:t xml:space="preserve"> rendeletben előírt nyomtatványokon és módon az intézmény a nyilvántartási kötelezettségét teljesíti.</w:t>
      </w:r>
    </w:p>
    <w:p w:rsidR="009C7214" w:rsidRPr="00C1731B" w:rsidRDefault="009C7214" w:rsidP="00C173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647" w:rsidRDefault="00EF6E10" w:rsidP="00EF6E10">
      <w:pPr>
        <w:pStyle w:val="Cmsor1"/>
      </w:pPr>
      <w:bookmarkStart w:id="23" w:name="_Toc423333960"/>
      <w:r>
        <w:t>MELLÉKLETEK</w:t>
      </w:r>
      <w:bookmarkEnd w:id="23"/>
    </w:p>
    <w:p w:rsidR="00EF6E10" w:rsidRDefault="00EF6E10" w:rsidP="00EF6E10"/>
    <w:p w:rsidR="00EF6E10" w:rsidRPr="007121B7" w:rsidRDefault="00EF6E10" w:rsidP="007121B7">
      <w:pPr>
        <w:pStyle w:val="Listaszerbekezds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21B7">
        <w:rPr>
          <w:rFonts w:ascii="Times New Roman" w:hAnsi="Times New Roman" w:cs="Times New Roman"/>
          <w:sz w:val="24"/>
          <w:szCs w:val="24"/>
        </w:rPr>
        <w:t xml:space="preserve">számú </w:t>
      </w:r>
      <w:proofErr w:type="gramStart"/>
      <w:r w:rsidRPr="007121B7">
        <w:rPr>
          <w:rFonts w:ascii="Times New Roman" w:hAnsi="Times New Roman" w:cs="Times New Roman"/>
          <w:sz w:val="24"/>
          <w:szCs w:val="24"/>
        </w:rPr>
        <w:t>melléklet  -</w:t>
      </w:r>
      <w:proofErr w:type="gramEnd"/>
      <w:r w:rsidRPr="007121B7">
        <w:rPr>
          <w:rFonts w:ascii="Times New Roman" w:hAnsi="Times New Roman" w:cs="Times New Roman"/>
          <w:sz w:val="24"/>
          <w:szCs w:val="24"/>
        </w:rPr>
        <w:t xml:space="preserve"> házirend</w:t>
      </w:r>
    </w:p>
    <w:p w:rsidR="00EF6E10" w:rsidRDefault="00EF6E10" w:rsidP="007121B7">
      <w:pPr>
        <w:pStyle w:val="Listaszerbekezds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21B7">
        <w:rPr>
          <w:rFonts w:ascii="Times New Roman" w:hAnsi="Times New Roman" w:cs="Times New Roman"/>
          <w:sz w:val="24"/>
          <w:szCs w:val="24"/>
        </w:rPr>
        <w:t>számú melléklet – megállapodás minta</w:t>
      </w:r>
    </w:p>
    <w:p w:rsidR="00EE5146" w:rsidRDefault="00EE5146" w:rsidP="00EE514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EE9" w:rsidRDefault="00F03EE9" w:rsidP="00EE514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EE9" w:rsidRDefault="00F03EE9" w:rsidP="00EE514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5146" w:rsidRDefault="00C1731B" w:rsidP="00C1731B">
      <w:pPr>
        <w:pStyle w:val="Cmsor1"/>
      </w:pPr>
      <w:bookmarkStart w:id="24" w:name="_Toc423333961"/>
      <w:r>
        <w:lastRenderedPageBreak/>
        <w:t>ZÁRSZÓ</w:t>
      </w:r>
      <w:bookmarkEnd w:id="24"/>
    </w:p>
    <w:p w:rsidR="00987175" w:rsidRDefault="00987175" w:rsidP="00987175"/>
    <w:p w:rsidR="00987175" w:rsidRPr="002922DA" w:rsidRDefault="00987175" w:rsidP="00987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2DA">
        <w:rPr>
          <w:rFonts w:ascii="Times New Roman" w:hAnsi="Times New Roman" w:cs="Times New Roman"/>
          <w:b/>
          <w:sz w:val="24"/>
          <w:szCs w:val="24"/>
        </w:rPr>
        <w:t>Célunk a szakmai programunk megvalósításával:</w:t>
      </w:r>
    </w:p>
    <w:p w:rsidR="00987175" w:rsidRPr="002922DA" w:rsidRDefault="00987175" w:rsidP="00987175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ellátottak egyéni szükségleteinek biztosítása, </w:t>
      </w:r>
    </w:p>
    <w:p w:rsidR="00987175" w:rsidRPr="002922DA" w:rsidRDefault="00987175" w:rsidP="00987175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 xml:space="preserve">az egészséges életmód alakításának segítése, </w:t>
      </w:r>
    </w:p>
    <w:p w:rsidR="00987175" w:rsidRPr="002922DA" w:rsidRDefault="00987175" w:rsidP="00987175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természet szeretetének kialakítása,</w:t>
      </w:r>
    </w:p>
    <w:p w:rsidR="00987175" w:rsidRPr="002922DA" w:rsidRDefault="00987175" w:rsidP="00987175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2DA">
        <w:rPr>
          <w:rFonts w:ascii="Times New Roman" w:hAnsi="Times New Roman" w:cs="Times New Roman"/>
          <w:sz w:val="24"/>
          <w:szCs w:val="24"/>
        </w:rPr>
        <w:t>a hagyományőrzés megteremtése.</w:t>
      </w:r>
    </w:p>
    <w:p w:rsidR="00C1731B" w:rsidRDefault="00574891" w:rsidP="00C1731B">
      <w:r>
        <w:t xml:space="preserve"> </w:t>
      </w: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1731B">
        <w:rPr>
          <w:rFonts w:ascii="Times New Roman" w:hAnsi="Times New Roman" w:cs="Times New Roman"/>
          <w:sz w:val="24"/>
          <w:szCs w:val="24"/>
        </w:rPr>
        <w:t xml:space="preserve">Hisszük, hogy a szakmai program megvalósításával boldog gyermekkort, egészséges testi, lelki és szociális </w:t>
      </w:r>
      <w:r>
        <w:rPr>
          <w:rFonts w:ascii="Times New Roman" w:hAnsi="Times New Roman" w:cs="Times New Roman"/>
          <w:sz w:val="24"/>
          <w:szCs w:val="24"/>
        </w:rPr>
        <w:t xml:space="preserve">fejlődést biztosítunk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nagykovácsi</w:t>
      </w:r>
      <w:proofErr w:type="spellEnd"/>
      <w:r w:rsidRPr="00C1731B">
        <w:rPr>
          <w:rFonts w:ascii="Times New Roman" w:hAnsi="Times New Roman" w:cs="Times New Roman"/>
          <w:sz w:val="24"/>
          <w:szCs w:val="24"/>
        </w:rPr>
        <w:t xml:space="preserve"> lakosság gyermekeinek, és a bölcsődei kor végére érett, óvodai élet megkezdésére alkalmas kisgyermeket nevelünk.</w:t>
      </w: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03EE9" w:rsidRDefault="00F03EE9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fenntartói legitimáció után a program életbe lép.</w:t>
      </w:r>
    </w:p>
    <w:p w:rsidR="00F03EE9" w:rsidRDefault="00F03EE9" w:rsidP="00C1731B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C1731B" w:rsidRPr="00632CB9" w:rsidRDefault="00C1731B" w:rsidP="00C1731B">
      <w:pPr>
        <w:spacing w:line="360" w:lineRule="auto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2C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Program hatálya: </w:t>
      </w:r>
      <w:r w:rsidR="00632CB9" w:rsidRPr="00632CB9">
        <w:rPr>
          <w:rFonts w:ascii="Times New Roman" w:hAnsi="Times New Roman" w:cs="Times New Roman"/>
          <w:b/>
          <w:color w:val="FF0000"/>
          <w:sz w:val="24"/>
          <w:szCs w:val="24"/>
        </w:rPr>
        <w:t>2018-2021</w:t>
      </w:r>
    </w:p>
    <w:p w:rsidR="00F03EE9" w:rsidRDefault="00F03EE9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Aktualizálása folyamatos, felülvizsgálata 3 évenként esedékes.</w:t>
      </w: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1731B" w:rsidRDefault="00C1731B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876C7" w:rsidRDefault="006876C7" w:rsidP="00C1731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25" w:name="_GoBack"/>
      <w:bookmarkEnd w:id="25"/>
    </w:p>
    <w:p w:rsidR="00C1731B" w:rsidRDefault="00C1731B" w:rsidP="00FC105F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C105F" w:rsidRDefault="00FC105F" w:rsidP="00FC105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Kosztoványi Éva</w:t>
      </w:r>
    </w:p>
    <w:p w:rsidR="00FC105F" w:rsidRDefault="00FC105F" w:rsidP="00FC105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m.b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intézményvezető</w:t>
      </w:r>
    </w:p>
    <w:p w:rsidR="00055421" w:rsidRDefault="00055421" w:rsidP="00FC1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055421" w:rsidRDefault="00055421" w:rsidP="00055421">
      <w:pPr>
        <w:rPr>
          <w:rFonts w:ascii="Times New Roman" w:hAnsi="Times New Roman" w:cs="Times New Roman"/>
          <w:sz w:val="24"/>
          <w:szCs w:val="24"/>
        </w:rPr>
      </w:pPr>
    </w:p>
    <w:p w:rsidR="00923286" w:rsidRPr="00047A1A" w:rsidRDefault="00923286" w:rsidP="00923286">
      <w:pPr>
        <w:rPr>
          <w:sz w:val="24"/>
          <w:szCs w:val="24"/>
        </w:rPr>
      </w:pPr>
      <w:r w:rsidRPr="00047A1A">
        <w:rPr>
          <w:sz w:val="24"/>
          <w:szCs w:val="24"/>
        </w:rPr>
        <w:lastRenderedPageBreak/>
        <w:t>1. számú melléklet – Házirend</w:t>
      </w:r>
    </w:p>
    <w:p w:rsidR="00923286" w:rsidRPr="002711CF" w:rsidRDefault="00923286" w:rsidP="00923286">
      <w:pPr>
        <w:rPr>
          <w:sz w:val="32"/>
          <w:szCs w:val="32"/>
        </w:rPr>
      </w:pPr>
    </w:p>
    <w:p w:rsidR="00923286" w:rsidRPr="007B0345" w:rsidRDefault="00923286" w:rsidP="00923286">
      <w:pPr>
        <w:jc w:val="center"/>
        <w:rPr>
          <w:b/>
          <w:sz w:val="32"/>
          <w:szCs w:val="32"/>
        </w:rPr>
      </w:pPr>
      <w:r w:rsidRPr="007B0345">
        <w:rPr>
          <w:b/>
          <w:sz w:val="32"/>
          <w:szCs w:val="32"/>
        </w:rPr>
        <w:t>HÁZIREND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b/>
          <w:sz w:val="24"/>
          <w:szCs w:val="24"/>
        </w:rPr>
        <w:t xml:space="preserve">A bölcsőde neve: </w:t>
      </w:r>
      <w:r w:rsidRPr="00796C95">
        <w:rPr>
          <w:sz w:val="24"/>
          <w:szCs w:val="24"/>
        </w:rPr>
        <w:t xml:space="preserve">Lenvirág Bölcsőde </w:t>
      </w:r>
    </w:p>
    <w:p w:rsidR="00923286" w:rsidRPr="00796C95" w:rsidRDefault="00923286" w:rsidP="00923286">
      <w:pPr>
        <w:rPr>
          <w:b/>
          <w:sz w:val="24"/>
          <w:szCs w:val="24"/>
        </w:rPr>
      </w:pPr>
      <w:r w:rsidRPr="00796C95">
        <w:rPr>
          <w:b/>
          <w:sz w:val="24"/>
          <w:szCs w:val="24"/>
        </w:rPr>
        <w:t xml:space="preserve">A bölcsőde címe: </w:t>
      </w:r>
      <w:r w:rsidRPr="00796C95">
        <w:rPr>
          <w:sz w:val="24"/>
          <w:szCs w:val="24"/>
        </w:rPr>
        <w:t>2094 Nagykovácsi, Kaszáló utca 12-14.</w:t>
      </w:r>
    </w:p>
    <w:p w:rsidR="00923286" w:rsidRPr="004333B6" w:rsidRDefault="00923286" w:rsidP="00923286">
      <w:pPr>
        <w:rPr>
          <w:sz w:val="24"/>
          <w:szCs w:val="24"/>
        </w:rPr>
      </w:pPr>
      <w:r w:rsidRPr="00796C95">
        <w:rPr>
          <w:b/>
          <w:sz w:val="24"/>
          <w:szCs w:val="24"/>
        </w:rPr>
        <w:t>Telefonszáma:</w:t>
      </w:r>
      <w:r>
        <w:rPr>
          <w:b/>
          <w:sz w:val="24"/>
          <w:szCs w:val="24"/>
        </w:rPr>
        <w:t xml:space="preserve"> </w:t>
      </w:r>
      <w:r w:rsidRPr="004333B6">
        <w:rPr>
          <w:sz w:val="24"/>
          <w:szCs w:val="24"/>
        </w:rPr>
        <w:t>06-30-190-93-14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b/>
          <w:sz w:val="24"/>
          <w:szCs w:val="24"/>
        </w:rPr>
        <w:t xml:space="preserve">Email címe: </w:t>
      </w:r>
      <w:r w:rsidRPr="00796C95">
        <w:rPr>
          <w:sz w:val="24"/>
          <w:szCs w:val="24"/>
        </w:rPr>
        <w:t>lenviragbolcsode@nagykovacsi.hu</w:t>
      </w:r>
    </w:p>
    <w:p w:rsidR="00923286" w:rsidRPr="00796C95" w:rsidRDefault="00923286" w:rsidP="00923286">
      <w:pPr>
        <w:rPr>
          <w:b/>
          <w:sz w:val="24"/>
          <w:szCs w:val="24"/>
        </w:rPr>
      </w:pPr>
      <w:r w:rsidRPr="00796C95">
        <w:rPr>
          <w:b/>
          <w:sz w:val="24"/>
          <w:szCs w:val="24"/>
        </w:rPr>
        <w:t xml:space="preserve">A bölcsődevezető neve: </w:t>
      </w:r>
      <w:r w:rsidRPr="00796C95">
        <w:rPr>
          <w:sz w:val="24"/>
          <w:szCs w:val="24"/>
        </w:rPr>
        <w:t>Móczár Ágnes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 naponta reggel 6:30-tól fogadja az érkező gyermekeket. Kérjük, hogy lehetőség szerint 8:15 – 8 :45 között ne zavarják a reggelizést, gyermekükkel előtte vagy utána érkezzenek. A gyermekek hazavitelére délután 17:30-ig van lehetőség.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bölcsődéből a gyermeket csak a szülő vagy az általa írásban megbízott személy viheti el. 14 éves kor alatti kiskorú e feladattal nem bízható meg.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bölcsődei átadóban minden gyermeknek külön zárható szekrénye van a ruhák tárolására. Kérjük, hogy csak a legszükségesebb dolgokat tárolják a szekrényben, mert a bölcsődében hagyott, ill. a gyermeken lévő vagy hozott tárgyakért felelősséget vállalni nem tudunk.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bölcsődébe csak egészséges gyermek hozható. A közösség egészséges érdekében lázas (37,5 C és ennél magasabb hőmérsékletű, antibiotikumot szedő vagy fertőzésre gyanús gyermek a bölcsődét nem látogathatja. A családban elforduló fertőző betegségekről a bölcsődét értesíteni kell. Ha a gyermek gyógyszert vagy gyógyhatású készítményt kap, arról a szülő írásban köteles tájékoztatni gyermeke kisgyermek nevelőjét.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Abban az esetben, ha a gyermek napközben megbetegszik a bölcsődében, a kisgyermeknevelő értesíti a szülőt, illetve a hozzátartozót. Ehhez feltétlenül szükséges a pontos cím és a telefonszám. Kérjük, hogy ilyen esetben minél előbb gondoskodjanak a gyermek hazaviteléről, illetve orvosi ellátásáról, ezzel is növelve a mielőbbi gyógyulás esélyeit.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bölcsődei észlelő lapokat, melyen a kisgyermek betegségével kapcsolatos észrevételeinket rögzítjük, a kezelő orvos pecsétjével és aláírásával kérjük vissza.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Betegség miatt hiányzó gyermeket, gyógyulása után csak (Egészséges, közösségbe mehet vagy betegség miatt ettől-eddig orvosi kezelés alatt állt) orvosi igazolással tudunk fogadni. Az orvosi igazolás kelte meg </w:t>
      </w:r>
      <w:proofErr w:type="gram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kell</w:t>
      </w:r>
      <w:proofErr w:type="gram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hogy egyezzen a betegség kezelésének utolsó napjával. A megtörtént kötelező védőoltásokról folyamatosan kérjük a tájékoztatást.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üzenő füzetbe történő bejegyzéseiket szívesen vesszük, akár a gyermek egészségi állapotára, akár a gyermek fejlődésére, vagy otthoni eseményekre vonatkoznak.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 a szülő gyermekét betegség, vagy akár más ok miatt nem hozza bölcsődébe, távolmaradását aznap reggel 9:00 </w:t>
      </w:r>
      <w:proofErr w:type="spell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ig</w:t>
      </w:r>
      <w:proofErr w:type="spell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közölje a bölcsődevezetővel.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 területén és a bölcsőde udvarán a dohányzás szigorúan tilos!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babakocsikat csak az erre kijelölt helyen kérjük tárolni. </w:t>
      </w:r>
    </w:p>
    <w:p w:rsidR="002B4EC9" w:rsidRPr="002B4EC9" w:rsidRDefault="002B4EC9" w:rsidP="002B4EC9">
      <w:pPr>
        <w:pStyle w:val="Listaszerbekezds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 ünnepnapokon s a hivatalos munkaszüneti napokon zárva tart. A nyári és a téli zárást, a szülők igényeihez igazodva, a fenntartó állapítja meg, melyről a szülőket minden év március 15-ig tájékoztatjuk. </w:t>
      </w:r>
    </w:p>
    <w:p w:rsidR="00923286" w:rsidRDefault="00923286" w:rsidP="00923286">
      <w:pPr>
        <w:rPr>
          <w:sz w:val="24"/>
          <w:szCs w:val="24"/>
        </w:rPr>
      </w:pP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sz w:val="24"/>
          <w:szCs w:val="24"/>
        </w:rPr>
        <w:lastRenderedPageBreak/>
        <w:t>Érdekképviseleti Fórum működése: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sz w:val="24"/>
          <w:szCs w:val="24"/>
        </w:rPr>
        <w:t xml:space="preserve">A bölcsőde Érdekképviseleti Fórumot működtet, melynek munkájában a szülők, a dolgozók és az Önkormányzat képviselői vesznek részt. A Fórum szükség szerint, de legalább évente egy alkalommal ülésezik. Az Érdekképviseleti Fórum dönt az elé terjesztett intézményi panaszokról, intézkedéseket kezdeményez az Önkormányzatnál, az Állami Népegészségügyi és </w:t>
      </w:r>
      <w:proofErr w:type="gramStart"/>
      <w:r w:rsidRPr="00796C95">
        <w:rPr>
          <w:sz w:val="24"/>
          <w:szCs w:val="24"/>
        </w:rPr>
        <w:t>Tisztiorvosi Szolgálat fővárosi, megyei intézeténél,</w:t>
      </w:r>
      <w:proofErr w:type="gramEnd"/>
      <w:r w:rsidRPr="00796C95">
        <w:rPr>
          <w:sz w:val="24"/>
          <w:szCs w:val="24"/>
        </w:rPr>
        <w:t xml:space="preserve"> és más hatáskörrel rendelkező szervnél.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sz w:val="24"/>
          <w:szCs w:val="24"/>
        </w:rPr>
        <w:t>Az Érdekképviseleti Fórumnak címzett panaszt az Intézményvezetőnél kell benyújtani. Az Intézményvezető haladéktalanul értesíti az Érdekképviseleti Fórum Elnökét a panasz benyújtásáról. Az Érdekképviseleti Fórum ülését az Elnök hívja össze. A panasztevőt kifejezett kérelmére az Érdekképviseleti Fórum ülésén meg kell hallgatni. A panasztevőt az Elnök értesíti az ülés időpontjáról azzal, hogy távolmaradása az ülés megtartását és a panasz kivizsgálását nem akadályozza. Az Érdekképviseleti Fórum üléséről jegyzőkönyvet kell vezetni. Az Érdekképviseleti Fórum Elnöke a panasz Intézményvezetőnél történt benyújtásától számított 15 napon belül értesíti a panasztevőt a panasz kivizsgálásának eredményéről.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sz w:val="24"/>
          <w:szCs w:val="24"/>
        </w:rPr>
        <w:t>A gyermek szülője, vagy más törvényes képviselője az intézmény fenntartójához, vagy a gyermekjogi képviselőhöz fordulhat, ha az intézmény vezetője, vagy az érdekképviseleti fórum 15 napon belül nem küld értesítést a vizsgálat eredményéről, vagy ha a megtett intézkedéssel nem ért egyet.</w:t>
      </w:r>
    </w:p>
    <w:p w:rsidR="00923286" w:rsidRPr="00796C95" w:rsidRDefault="00923286" w:rsidP="00923286">
      <w:pPr>
        <w:rPr>
          <w:sz w:val="24"/>
          <w:szCs w:val="24"/>
        </w:rPr>
      </w:pPr>
      <w:r w:rsidRPr="00796C95">
        <w:rPr>
          <w:sz w:val="24"/>
          <w:szCs w:val="24"/>
        </w:rPr>
        <w:t>A házirend betartását köszönjük.</w:t>
      </w:r>
    </w:p>
    <w:p w:rsidR="00923286" w:rsidRPr="00796C95" w:rsidRDefault="00923286" w:rsidP="00FC105F">
      <w:pPr>
        <w:jc w:val="left"/>
        <w:rPr>
          <w:sz w:val="24"/>
          <w:szCs w:val="24"/>
        </w:rPr>
      </w:pPr>
    </w:p>
    <w:p w:rsidR="00923286" w:rsidRPr="00796C95" w:rsidRDefault="00FC105F" w:rsidP="00FC105F">
      <w:pPr>
        <w:spacing w:after="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Kosztoványi Éva</w:t>
      </w:r>
    </w:p>
    <w:p w:rsidR="00923286" w:rsidRPr="00796C95" w:rsidRDefault="00FC105F" w:rsidP="00FC105F">
      <w:pPr>
        <w:spacing w:after="0"/>
        <w:ind w:left="4956" w:firstLine="70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m.b</w:t>
      </w:r>
      <w:proofErr w:type="spellEnd"/>
      <w:r>
        <w:rPr>
          <w:sz w:val="24"/>
          <w:szCs w:val="24"/>
        </w:rPr>
        <w:t xml:space="preserve">. </w:t>
      </w:r>
      <w:r w:rsidR="00923286" w:rsidRPr="00796C95">
        <w:rPr>
          <w:sz w:val="24"/>
          <w:szCs w:val="24"/>
        </w:rPr>
        <w:t>intézményvezető</w:t>
      </w:r>
    </w:p>
    <w:p w:rsidR="00923286" w:rsidRPr="00796C95" w:rsidRDefault="00923286" w:rsidP="00923286">
      <w:pPr>
        <w:rPr>
          <w:sz w:val="24"/>
          <w:szCs w:val="24"/>
        </w:rPr>
      </w:pPr>
    </w:p>
    <w:p w:rsidR="00923286" w:rsidRDefault="00923286" w:rsidP="00923286"/>
    <w:p w:rsidR="00D56DA7" w:rsidRDefault="00D56DA7" w:rsidP="00923286"/>
    <w:p w:rsidR="00D56DA7" w:rsidRDefault="00D56DA7" w:rsidP="00923286"/>
    <w:p w:rsidR="00D56DA7" w:rsidRDefault="00D56DA7" w:rsidP="00923286"/>
    <w:p w:rsidR="00D56DA7" w:rsidRDefault="00D56DA7" w:rsidP="00923286"/>
    <w:p w:rsidR="00D56DA7" w:rsidRDefault="00D56DA7" w:rsidP="00923286"/>
    <w:p w:rsidR="00D56DA7" w:rsidRDefault="00D56DA7" w:rsidP="00923286"/>
    <w:p w:rsidR="00D56DA7" w:rsidRDefault="00D56DA7" w:rsidP="00923286"/>
    <w:p w:rsidR="002B4EC9" w:rsidRDefault="002B4EC9" w:rsidP="00923286"/>
    <w:p w:rsidR="002B4EC9" w:rsidRDefault="002B4EC9" w:rsidP="00923286"/>
    <w:p w:rsidR="002B4EC9" w:rsidRDefault="002B4EC9" w:rsidP="00923286"/>
    <w:p w:rsidR="002B4EC9" w:rsidRDefault="002B4EC9" w:rsidP="00923286"/>
    <w:p w:rsidR="00E50AC0" w:rsidRDefault="00E50AC0" w:rsidP="00923286"/>
    <w:p w:rsidR="002B4EC9" w:rsidRDefault="002B4EC9" w:rsidP="00923286"/>
    <w:p w:rsidR="00047A1A" w:rsidRPr="00047A1A" w:rsidRDefault="00047A1A" w:rsidP="00047A1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47A1A">
        <w:rPr>
          <w:sz w:val="24"/>
          <w:szCs w:val="24"/>
        </w:rPr>
        <w:t>számú melléklet</w:t>
      </w:r>
    </w:p>
    <w:p w:rsidR="002B4EC9" w:rsidRPr="002B4EC9" w:rsidRDefault="002B4EC9" w:rsidP="002B4EC9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2B4EC9">
        <w:rPr>
          <w:rFonts w:ascii="Times New Roman" w:hAnsi="Times New Roman" w:cs="Times New Roman"/>
          <w:b/>
          <w:color w:val="FF0000"/>
          <w:sz w:val="36"/>
          <w:szCs w:val="24"/>
        </w:rPr>
        <w:lastRenderedPageBreak/>
        <w:t>Megállapodás</w:t>
      </w:r>
    </w:p>
    <w:p w:rsidR="002B4EC9" w:rsidRPr="002B4EC9" w:rsidRDefault="002B4EC9" w:rsidP="002B4E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b/>
          <w:color w:val="FF0000"/>
          <w:sz w:val="24"/>
          <w:szCs w:val="24"/>
        </w:rPr>
        <w:t>1997. XXXI. tv. 32 § (7) alapján</w:t>
      </w: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mely létrejött egyrészről: </w:t>
      </w: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Nagykovácsi Nagyközség Önkormányzat Képviselő-testülete fenntartásában működő Lenvirág Bölcsőde és Védőnői Szolgálat, mint ellátást nyújtó képviseletében eljáró: Kosztoványi Éva (továbbiakban intézmény) </w:t>
      </w: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másrészről: </w:t>
      </w:r>
    </w:p>
    <w:p w:rsidR="002B4EC9" w:rsidRPr="002B4EC9" w:rsidRDefault="002B4EC9" w:rsidP="002B4EC9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2B4EC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Az ellátást igénybe vevő törvényes képviselője: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Neve 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Leánykori neve </w:t>
            </w: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Születési helye, ideje: </w:t>
            </w: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Anyja neve 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Lakcme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Sze. ig. száma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között az alábbi feltételek szerint. </w:t>
      </w:r>
    </w:p>
    <w:p w:rsidR="002B4EC9" w:rsidRPr="002B4EC9" w:rsidRDefault="002B4EC9" w:rsidP="002B4EC9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B4EC9" w:rsidRPr="002B4EC9" w:rsidRDefault="002B4EC9" w:rsidP="002B4EC9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2B4EC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A bölcsődei ellátást igénybe vevő: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Neve 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Születési helye, ideje: </w:t>
            </w: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Anyja neve 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Lakcme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EC9" w:rsidRPr="002B4EC9" w:rsidTr="002B4EC9">
        <w:tc>
          <w:tcPr>
            <w:tcW w:w="1980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TAJ száma </w:t>
            </w:r>
          </w:p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B4EC9" w:rsidRPr="002B4EC9" w:rsidRDefault="002B4EC9" w:rsidP="002B4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B4EC9" w:rsidRPr="002B4EC9" w:rsidRDefault="002B4EC9" w:rsidP="002B4EC9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Intézményünk a bölcsődei ellátást ………. év ………………… hó …………… napjától kezdődően, </w:t>
      </w:r>
    </w:p>
    <w:p w:rsidR="002B4EC9" w:rsidRPr="002B4EC9" w:rsidRDefault="002B4EC9" w:rsidP="002B4EC9">
      <w:pPr>
        <w:pStyle w:val="Listaszerbekezds"/>
        <w:numPr>
          <w:ilvl w:val="0"/>
          <w:numId w:val="42"/>
        </w:numPr>
        <w:spacing w:line="259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>határozatlan időtartamra: jogosultsági feltételek megszűnéséig, *</w:t>
      </w:r>
    </w:p>
    <w:p w:rsidR="002B4EC9" w:rsidRPr="002B4EC9" w:rsidRDefault="002B4EC9" w:rsidP="002B4EC9">
      <w:pPr>
        <w:pStyle w:val="Listaszerbekezds"/>
        <w:numPr>
          <w:ilvl w:val="0"/>
          <w:numId w:val="42"/>
        </w:numPr>
        <w:spacing w:line="259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határozott időre: ………………………… - </w:t>
      </w:r>
      <w:proofErr w:type="spell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ig</w:t>
      </w:r>
      <w:proofErr w:type="spell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biztosítja. * </w:t>
      </w: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*     A megfelelő aláhúzandó. </w:t>
      </w:r>
    </w:p>
    <w:p w:rsidR="002B4EC9" w:rsidRPr="002B4EC9" w:rsidRDefault="002B4EC9" w:rsidP="002B4E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pStyle w:val="Listaszerbekezds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2B4EC9">
        <w:rPr>
          <w:rFonts w:ascii="Times New Roman" w:hAnsi="Times New Roman" w:cs="Times New Roman"/>
          <w:b/>
          <w:color w:val="FF0000"/>
          <w:sz w:val="32"/>
          <w:szCs w:val="24"/>
        </w:rPr>
        <w:t>A megállapodás tárgya:</w:t>
      </w:r>
    </w:p>
    <w:p w:rsidR="002B4EC9" w:rsidRPr="002B4EC9" w:rsidRDefault="002B4EC9" w:rsidP="002B4EC9">
      <w:pPr>
        <w:pStyle w:val="Listaszerbekezds"/>
        <w:spacing w:line="360" w:lineRule="auto"/>
        <w:ind w:left="1080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2B4EC9" w:rsidRPr="002B4EC9" w:rsidRDefault="002B4EC9" w:rsidP="002B4EC9">
      <w:pPr>
        <w:pStyle w:val="Listaszerbekezds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intézmény fenntartója 2094. Nagykovácsi, Kaszáló utca 12-14. sz. alatt a személyes gondoskodást nyújtó gyermekjóléti alapellátások keretében napos bölcsődét működtet. Az intézmény a Pest Megyei Kormányhivatal, Szociális és Gyámhivatal Alapellátási osztálya által kiadott működési engedéllyel rendelkezik. </w:t>
      </w:r>
    </w:p>
    <w:p w:rsidR="002B4EC9" w:rsidRPr="002B4EC9" w:rsidRDefault="002B4EC9" w:rsidP="002B4EC9">
      <w:pPr>
        <w:pStyle w:val="Listaszerbekezds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intézmény a vonatkozó jogszabályi előírásoknak megfelelő ellátásokat nyújtja. </w:t>
      </w:r>
    </w:p>
    <w:p w:rsidR="002B4EC9" w:rsidRPr="002B4EC9" w:rsidRDefault="002B4EC9" w:rsidP="002B4EC9">
      <w:pPr>
        <w:pStyle w:val="Listaszerbekezds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Bölcsődei ellátás keretében az intézmény biztosítja a gyermekek számára: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szakszerű gondozást, nevelést, testi-lelki szükségletek kielégítését, fejlődését és szocializáció segítését,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napi négyszeri étkezést,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fejlődéshez szükséges egészséges és biztonságos környezetet,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egészségvédelmet, egészségnevelést, </w:t>
      </w:r>
      <w:proofErr w:type="spell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kultúrhigiénés</w:t>
      </w:r>
      <w:proofErr w:type="spell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szokások kialakulásának segítését,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állandóságot (saját gondozónő rendszer), egyéni bánásmódot,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megfelelő időt a szabadban való tartózkodáshoz,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személyes higiéné feltételeinek biztosítását,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korcsoportnak megfelelő játékeszközöket,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bölcsőde orvosi ellátást, </w:t>
      </w:r>
    </w:p>
    <w:p w:rsidR="002B4EC9" w:rsidRPr="002B4EC9" w:rsidRDefault="002B4EC9" w:rsidP="002B4EC9">
      <w:pPr>
        <w:pStyle w:val="Listaszerbekezds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óvodai életre való felkészítést. </w:t>
      </w:r>
    </w:p>
    <w:p w:rsidR="002B4EC9" w:rsidRPr="002B4EC9" w:rsidRDefault="002B4EC9" w:rsidP="002B4EC9">
      <w:pPr>
        <w:pStyle w:val="Listaszerbekezds"/>
        <w:spacing w:line="360" w:lineRule="auto"/>
        <w:ind w:left="1494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pStyle w:val="Listaszerbekezds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bölcsőde a szülő számára biztosítja: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házirend megismertetését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adaptációhoz szükséges időt, feltételeket,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tájékoztatást a gyermekével napközben történt eseményekről,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megismerhesse a gyermekcsoport életét, napirendjét,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tanácsot, tájékoztatást kérjen és kapjon, </w:t>
      </w:r>
    </w:p>
    <w:p w:rsidR="002B4EC9" w:rsidRP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megismerje a gyermek ellátásával kapcsolatos dokumentációkat, </w:t>
      </w:r>
    </w:p>
    <w:p w:rsidR="002B4EC9" w:rsidRDefault="002B4EC9" w:rsidP="002B4EC9">
      <w:pPr>
        <w:pStyle w:val="Listaszerbekezds"/>
        <w:numPr>
          <w:ilvl w:val="1"/>
          <w:numId w:val="44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intézmény működését illetően mondjon véleményt s tegyen javaslatot. </w:t>
      </w:r>
    </w:p>
    <w:p w:rsidR="002B4EC9" w:rsidRPr="002B4EC9" w:rsidRDefault="002B4EC9" w:rsidP="002B4EC9">
      <w:pPr>
        <w:pStyle w:val="Listaszerbekezds"/>
        <w:spacing w:line="36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pStyle w:val="Listaszerbekezds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4EC9">
        <w:rPr>
          <w:rFonts w:ascii="Times New Roman" w:hAnsi="Times New Roman" w:cs="Times New Roman"/>
          <w:b/>
          <w:color w:val="FF0000"/>
          <w:sz w:val="32"/>
          <w:szCs w:val="32"/>
        </w:rPr>
        <w:t>Térítési díj: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A törvényben meghatározottak szerint (1997 XXXI. tv. 146. § -151. §) a személyes gondoskodást nyújtó alapellátás keretében biztosított gyermekek napközbeni ellátása személyi térítési díjának megfizetésére a szülői felügyeleti joggal rendelkező szülő vagy más törvényes képviselő köteles, a jogviszony megkezdésének első napjától. 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Intézményünkben a mindenkori hatályos – vonatkozó jogszabályok alapján kell térítési díjat fizetni, melyet a Képviselő Testület rendeletben állapít meg. 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fizetendő térítési díj összegéről az intézményvezető az ellátás igénybevételét megelőzően – Gyvt. 148. § (3)a, - külön értesítőben tájékoztatja a szülőt, mely tartalmazza a térítési díj megállapítására vonatkozó jogszabályokat s. 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térítési díjat havonként, a tárgyhónapot követő 10. napjáig kell befizetni (328/2011. Korm. rend. 16. § (1) alapján). 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Étkezési kedvezmények: (jogosultságuk igazolása estében). A mindenkori hatályos jogszabály – vonatkozó alapján vehetők igénybe. A hatályban lévő kedvezményekről az intézmény tájékoztatja a szülőket a beiratkozás során, ill. a faliújságon folyamatosan kifüggesztésre kerül. A kedvezmények jóvárírására az igazolás leadásának napjától áll módunkban. </w:t>
      </w:r>
    </w:p>
    <w:p w:rsidR="002B4EC9" w:rsidRPr="002B4EC9" w:rsidRDefault="002B4EC9" w:rsidP="002B4EC9">
      <w:pPr>
        <w:pStyle w:val="Listaszerbekezds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 kötelezett személy a térítési díjat vitatja vagy annak csökkentését vagy elengedését kéri, a térítési díj összegéről kiküldött értesítő kézhezvételétől számított 8 napon belül, a fenntartóhoz fordulhat.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térítési díj összege: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4EC9" w:rsidRPr="002B4EC9" w:rsidTr="002B4EC9">
        <w:tc>
          <w:tcPr>
            <w:tcW w:w="3020" w:type="dxa"/>
          </w:tcPr>
          <w:p w:rsidR="002B4EC9" w:rsidRPr="002B4EC9" w:rsidRDefault="002B4EC9" w:rsidP="002B4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Nevelési év</w:t>
            </w:r>
          </w:p>
        </w:tc>
        <w:tc>
          <w:tcPr>
            <w:tcW w:w="3021" w:type="dxa"/>
          </w:tcPr>
          <w:p w:rsidR="002B4EC9" w:rsidRPr="002B4EC9" w:rsidRDefault="002B4EC9" w:rsidP="002B4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Étkezési díj</w:t>
            </w:r>
          </w:p>
        </w:tc>
        <w:tc>
          <w:tcPr>
            <w:tcW w:w="3021" w:type="dxa"/>
          </w:tcPr>
          <w:p w:rsidR="002B4EC9" w:rsidRPr="002B4EC9" w:rsidRDefault="002B4EC9" w:rsidP="002B4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4E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Gondozási díj</w:t>
            </w:r>
          </w:p>
        </w:tc>
      </w:tr>
      <w:tr w:rsidR="002B4EC9" w:rsidRPr="002B4EC9" w:rsidTr="002B4EC9">
        <w:tc>
          <w:tcPr>
            <w:tcW w:w="3020" w:type="dxa"/>
          </w:tcPr>
          <w:p w:rsidR="002B4EC9" w:rsidRPr="002B4EC9" w:rsidRDefault="002B4EC9" w:rsidP="002B4EC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2B4EC9" w:rsidRPr="002B4EC9" w:rsidRDefault="002B4EC9" w:rsidP="002B4EC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2B4EC9" w:rsidRPr="002B4EC9" w:rsidRDefault="002B4EC9" w:rsidP="002B4EC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 gondozási díj mentességhez a szülő bemutatja: </w:t>
      </w:r>
    </w:p>
    <w:p w:rsidR="002B4EC9" w:rsidRPr="002B4EC9" w:rsidRDefault="002B4EC9" w:rsidP="002B4EC9">
      <w:pPr>
        <w:pStyle w:val="Listaszerbekezds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Rendszeres gyermekvédelmi kedvezmény önkormányzati határozatát </w:t>
      </w:r>
    </w:p>
    <w:p w:rsidR="002B4EC9" w:rsidRPr="002B4EC9" w:rsidRDefault="002B4EC9" w:rsidP="002B4EC9">
      <w:pPr>
        <w:pStyle w:val="Listaszerbekezds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MÁK – Magyar Államkincstár határozatát a 3 vagy több gyermek nevelése esetén megállapított családi pótlék összegéről, vagy </w:t>
      </w:r>
    </w:p>
    <w:p w:rsidR="002B4EC9" w:rsidRPr="002B4EC9" w:rsidRDefault="002B4EC9" w:rsidP="002B4EC9">
      <w:pPr>
        <w:pStyle w:val="Listaszerbekezds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>MÁK – Magyar Államkincstár Határozatát a tartós beteg vagy fogyatékos gyermek után járó megemelt családi pótlék igazolásról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Étkezési díj mentességhez a szülő a fentieken kívül nyilatkozik, hogy a családjában az egy főre jutó havi jövedelem nem haladja meg a kötelező legkisebb minimálbér személyi jövedelemadóval, munkavállalói, egészségbiztosítási és nyugdíjjárulékkal csökkentett, azaz nettó összegének 130 %-át.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étkezési és gondozási díj együttes összege nem haladhatja meg a családban az egy főre jutó havi nettó jövedelem 25%-át. 2017. 01. 01-től az ingyenes étkeztetést igénylők esetében a 20 %-t. Az 1997. évi XXXI. törvény 148. § (10) </w:t>
      </w:r>
      <w:r w:rsidR="00E50AC0">
        <w:rPr>
          <w:rFonts w:ascii="Times New Roman" w:hAnsi="Times New Roman" w:cs="Times New Roman"/>
          <w:color w:val="FF0000"/>
          <w:sz w:val="24"/>
          <w:szCs w:val="24"/>
        </w:rPr>
        <w:t>bekezdése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lehetőséget ad arra, hogy a kötelezett írásban vállalhatja a mindenkori intézményi térítési díjjal azonos személyi térítési díj megfizetését. Ebben az esetben nem kell a 150. § (1) </w:t>
      </w:r>
      <w:proofErr w:type="gram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–(</w:t>
      </w:r>
      <w:proofErr w:type="gram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3) bekezdésében foglaltakat alkalmazni, ugyanakkor biztosítani kell, hogy az ellátást ilyen módon igénylő ne kerüljön előnyösebb helyzetbe, mint ha a vállalást a kötelezett nem tenné meg. Továbbá, (10a) a kötelezett írásban vállalhatja a mindenkori intézményi térítési díj és a számára megállapítható személyi térítési díj különbözete egy részének megfizetését. Ebben az esetben nem kell a 150. § (3) bekezdésében foglaltakat alkalmazni, ugyanakkor biztosítani kell, hogy az ellátást ilyen módon igénylő ne kerüljön előnyösebb helyzetbe, mintha a vállalást a kötelezett nem tenné meg. </w:t>
      </w:r>
    </w:p>
    <w:p w:rsid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Hiányzás esetén a napi étkezési díj a következő hónapban jóváírásra kerül. A gondozási díj összege teljes hónapra, havonta fizetendő. </w:t>
      </w:r>
    </w:p>
    <w:p w:rsidR="00E50AC0" w:rsidRPr="002B4EC9" w:rsidRDefault="00E50AC0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pStyle w:val="Listaszerbekezds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4EC9">
        <w:rPr>
          <w:rFonts w:ascii="Times New Roman" w:hAnsi="Times New Roman" w:cs="Times New Roman"/>
          <w:b/>
          <w:color w:val="FF0000"/>
          <w:sz w:val="32"/>
          <w:szCs w:val="32"/>
        </w:rPr>
        <w:t>Az ellátás megszűnésének módja</w:t>
      </w:r>
    </w:p>
    <w:p w:rsidR="002B4EC9" w:rsidRPr="002B4EC9" w:rsidRDefault="002B4EC9" w:rsidP="002B4EC9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jogosultsági feltételek megszűnésével: - Gyvt. 37/A. § -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határozott idejű elhelyezés esetén a megjelölt időtartam leteltével,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jogosultsági feltételek, okok megszűnésével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 a gyermek a 3. életévet betöltötte, és a bölcsődei gondozási – nevelési év végéhez ért,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 a gyermek testi vagy szellemi fejlettségi szintje alapján még nem érett az óvodai nevelésre, a 4. évének betöltését követő augusztus 31-ig nevelhető és gondozható a bölcsődében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ha a szülő felügyeleti jogot gyakorló szülő vagy törvényes képviselő kérelmezi a megszűntetést, melyet az intézményvezető a megegyezett időpontban az ellátást megszűnteti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ha a szülő felügyeleti jogot gyakorló szülő vagy törvényes képviselő a gyermek 4 héten túli távollétét orvosi igazolással nem tudja igazolni, vagy ő maga korábban nem jelezte írásban a szüneteltetést 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>A házirend többszöri súlyos megsértése esetén</w:t>
      </w:r>
    </w:p>
    <w:p w:rsidR="002B4EC9" w:rsidRPr="002B4EC9" w:rsidRDefault="002B4EC9" w:rsidP="002B4EC9">
      <w:pPr>
        <w:pStyle w:val="Listaszerbekezds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térítési díj meg nem fizetése esetén </w:t>
      </w:r>
      <w:proofErr w:type="gram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( fenntartó</w:t>
      </w:r>
      <w:proofErr w:type="gram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felszólítását követően )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ellátás megszüntetéséről az intézményvezető írásban értesíti az ellátást igénybe vevő, ill. annak törvényes képviselőjét.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Egyet nem értés esetén a jogosult, illetve törvényes képviselője az értesítés kézhezvételétől számított nyolc napon belül a fenntartóhoz fordulhat. A fenntartó végrehajtható határozatáig az ellátást biztosítani kell.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ellátás megszűnésekor a felek elszámolnak egymással, mely kiterjed: </w:t>
      </w:r>
    </w:p>
    <w:p w:rsidR="002B4EC9" w:rsidRPr="002B4EC9" w:rsidRDefault="002B4EC9" w:rsidP="002B4EC9">
      <w:pPr>
        <w:pStyle w:val="Listaszerbekezds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térítési díj rendezésére, </w:t>
      </w:r>
    </w:p>
    <w:p w:rsidR="002B4EC9" w:rsidRPr="002B4EC9" w:rsidRDefault="002B4EC9" w:rsidP="002B4EC9">
      <w:pPr>
        <w:pStyle w:val="Listaszerbekezds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intézmény tárgyi eszközeiben okozott szándékos károkra.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Default="002B4EC9" w:rsidP="002B4EC9">
      <w:pPr>
        <w:pStyle w:val="Listaszerbekezds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4EC9">
        <w:rPr>
          <w:rFonts w:ascii="Times New Roman" w:hAnsi="Times New Roman" w:cs="Times New Roman"/>
          <w:b/>
          <w:color w:val="FF0000"/>
          <w:sz w:val="32"/>
          <w:szCs w:val="32"/>
        </w:rPr>
        <w:t>Záró rendelkezések:</w:t>
      </w:r>
    </w:p>
    <w:p w:rsidR="00E50AC0" w:rsidRPr="002B4EC9" w:rsidRDefault="00E50AC0" w:rsidP="00E50AC0">
      <w:pPr>
        <w:pStyle w:val="Listaszerbekezds"/>
        <w:spacing w:line="360" w:lineRule="auto"/>
        <w:ind w:left="108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B4EC9" w:rsidRPr="002B4EC9" w:rsidRDefault="002B4EC9" w:rsidP="002B4EC9">
      <w:pPr>
        <w:pStyle w:val="Listaszerbekezds"/>
        <w:numPr>
          <w:ilvl w:val="0"/>
          <w:numId w:val="49"/>
        </w:num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felek tudomásul veszik, hogy a megállapodás kerül, annak tartalmát érintő jogszabályi, illetve a fenntartó rendeletében történő módosítás esetén. </w:t>
      </w:r>
    </w:p>
    <w:p w:rsidR="002B4EC9" w:rsidRPr="002B4EC9" w:rsidRDefault="002B4EC9" w:rsidP="002B4EC9">
      <w:pPr>
        <w:pStyle w:val="Listaszerbekezds"/>
        <w:numPr>
          <w:ilvl w:val="0"/>
          <w:numId w:val="49"/>
        </w:num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felek kijelentik, hogy vitás kérdéseiket elsődlegesen közös megegyezéssel kívánják rendzeni. </w:t>
      </w:r>
    </w:p>
    <w:p w:rsidR="002B4EC9" w:rsidRPr="002B4EC9" w:rsidRDefault="002B4EC9" w:rsidP="002B4EC9">
      <w:pPr>
        <w:pStyle w:val="Listaszerbekezds"/>
        <w:numPr>
          <w:ilvl w:val="0"/>
          <w:numId w:val="49"/>
        </w:num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ellátást igényló a vitatott intézkedésekkel szemben a fenntartó önkormányzathoz fordulhat. </w:t>
      </w:r>
    </w:p>
    <w:p w:rsidR="002B4EC9" w:rsidRPr="002B4EC9" w:rsidRDefault="002B4EC9" w:rsidP="002B4EC9">
      <w:pPr>
        <w:pStyle w:val="Listaszerbekezds"/>
        <w:numPr>
          <w:ilvl w:val="0"/>
          <w:numId w:val="49"/>
        </w:num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szülői felügyeletet gyakorló személy a házirendet betartja, valamint együttműködik az ellátásban közreműködő személyekkel. </w:t>
      </w:r>
    </w:p>
    <w:p w:rsidR="002B4EC9" w:rsidRPr="002B4EC9" w:rsidRDefault="002B4EC9" w:rsidP="002B4EC9">
      <w:pPr>
        <w:pStyle w:val="Listaszerbekezds"/>
        <w:numPr>
          <w:ilvl w:val="0"/>
          <w:numId w:val="49"/>
        </w:num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Az ellátási igénylő kijelenti, hogy a megállapodásban foglaltakat megismerte, megértett és aláírásával egyidejűleg egy példányát átvette.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>Nagykovácsi, 20</w:t>
      </w:r>
      <w:proofErr w:type="gram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2B4EC9">
        <w:rPr>
          <w:rFonts w:ascii="Times New Roman" w:hAnsi="Times New Roman" w:cs="Times New Roman"/>
          <w:color w:val="FF0000"/>
          <w:sz w:val="24"/>
          <w:szCs w:val="24"/>
        </w:rPr>
        <w:t>. év ………</w:t>
      </w:r>
      <w:proofErr w:type="gram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hó ……… nap 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………………………………….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  <w:t>………………………………….</w:t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szülő/törvényes képviselő 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intézményvezető 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Jelen megállapodás két eredeti példányban készült. 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A megállapodás lezárva …………………… - </w:t>
      </w:r>
      <w:proofErr w:type="spellStart"/>
      <w:r w:rsidRPr="002B4EC9">
        <w:rPr>
          <w:rFonts w:ascii="Times New Roman" w:hAnsi="Times New Roman" w:cs="Times New Roman"/>
          <w:color w:val="FF0000"/>
          <w:sz w:val="24"/>
          <w:szCs w:val="24"/>
        </w:rPr>
        <w:t>n.</w:t>
      </w:r>
      <w:proofErr w:type="spellEnd"/>
      <w:r w:rsidRPr="002B4E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C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B4EC9" w:rsidRPr="002B4EC9" w:rsidRDefault="002B4EC9" w:rsidP="002B4EC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1750" w:rsidRDefault="00201750" w:rsidP="002B4E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1750" w:rsidSect="00C01D5E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158" w:rsidRDefault="00AB3158" w:rsidP="00A44F72">
      <w:pPr>
        <w:spacing w:after="0"/>
      </w:pPr>
      <w:r>
        <w:separator/>
      </w:r>
    </w:p>
  </w:endnote>
  <w:endnote w:type="continuationSeparator" w:id="0">
    <w:p w:rsidR="00AB3158" w:rsidRDefault="00AB3158" w:rsidP="00A44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tinel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INPro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236682"/>
      <w:docPartObj>
        <w:docPartGallery w:val="Page Numbers (Bottom of Page)"/>
        <w:docPartUnique/>
      </w:docPartObj>
    </w:sdtPr>
    <w:sdtEndPr/>
    <w:sdtContent>
      <w:p w:rsidR="00AB3158" w:rsidRDefault="00AB315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47</w:t>
        </w:r>
        <w:r>
          <w:fldChar w:fldCharType="end"/>
        </w:r>
      </w:p>
    </w:sdtContent>
  </w:sdt>
  <w:p w:rsidR="00AB3158" w:rsidRDefault="00AB3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158" w:rsidRDefault="00AB3158" w:rsidP="00A44F72">
      <w:pPr>
        <w:spacing w:after="0"/>
      </w:pPr>
      <w:r>
        <w:separator/>
      </w:r>
    </w:p>
  </w:footnote>
  <w:footnote w:type="continuationSeparator" w:id="0">
    <w:p w:rsidR="00AB3158" w:rsidRDefault="00AB3158" w:rsidP="00A44F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191A"/>
    <w:multiLevelType w:val="hybridMultilevel"/>
    <w:tmpl w:val="76A28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590"/>
    <w:multiLevelType w:val="hybridMultilevel"/>
    <w:tmpl w:val="B4968704"/>
    <w:lvl w:ilvl="0" w:tplc="223A5F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006"/>
    <w:multiLevelType w:val="hybridMultilevel"/>
    <w:tmpl w:val="AA225DBA"/>
    <w:lvl w:ilvl="0" w:tplc="5FB87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1152"/>
    <w:multiLevelType w:val="hybridMultilevel"/>
    <w:tmpl w:val="6D98F8D8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FC68D4">
      <w:numFmt w:val="bullet"/>
      <w:lvlText w:val="–"/>
      <w:lvlJc w:val="left"/>
      <w:pPr>
        <w:ind w:left="1440" w:hanging="360"/>
      </w:pPr>
      <w:rPr>
        <w:rFonts w:ascii="Times New Roman" w:eastAsia="Sentinel-Book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632E"/>
    <w:multiLevelType w:val="hybridMultilevel"/>
    <w:tmpl w:val="43568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12FD"/>
    <w:multiLevelType w:val="hybridMultilevel"/>
    <w:tmpl w:val="453EC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5EDD"/>
    <w:multiLevelType w:val="hybridMultilevel"/>
    <w:tmpl w:val="FAE496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A3054"/>
    <w:multiLevelType w:val="hybridMultilevel"/>
    <w:tmpl w:val="8452ACB4"/>
    <w:lvl w:ilvl="0" w:tplc="223A5F8C">
      <w:start w:val="8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A705EC3"/>
    <w:multiLevelType w:val="hybridMultilevel"/>
    <w:tmpl w:val="3B18876C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73AF"/>
    <w:multiLevelType w:val="hybridMultilevel"/>
    <w:tmpl w:val="A3CEC5D2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60F0B"/>
    <w:multiLevelType w:val="hybridMultilevel"/>
    <w:tmpl w:val="F188AC5E"/>
    <w:lvl w:ilvl="0" w:tplc="7DBAE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5CB"/>
    <w:multiLevelType w:val="hybridMultilevel"/>
    <w:tmpl w:val="9CBA16F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BEAA182">
      <w:start w:val="4"/>
      <w:numFmt w:val="bullet"/>
      <w:lvlText w:val="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75DB2"/>
    <w:multiLevelType w:val="hybridMultilevel"/>
    <w:tmpl w:val="8390C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1D3C"/>
    <w:multiLevelType w:val="hybridMultilevel"/>
    <w:tmpl w:val="7D52354C"/>
    <w:lvl w:ilvl="0" w:tplc="0554CDAA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9125B83"/>
    <w:multiLevelType w:val="hybridMultilevel"/>
    <w:tmpl w:val="6108C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CE5"/>
    <w:multiLevelType w:val="hybridMultilevel"/>
    <w:tmpl w:val="6E8A1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2A0B"/>
    <w:multiLevelType w:val="hybridMultilevel"/>
    <w:tmpl w:val="4CD62220"/>
    <w:lvl w:ilvl="0" w:tplc="B2D4EFC2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B7708F"/>
    <w:multiLevelType w:val="hybridMultilevel"/>
    <w:tmpl w:val="F1944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01B54"/>
    <w:multiLevelType w:val="hybridMultilevel"/>
    <w:tmpl w:val="42D8AA4C"/>
    <w:lvl w:ilvl="0" w:tplc="223A5F8C">
      <w:start w:val="8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04327BC"/>
    <w:multiLevelType w:val="hybridMultilevel"/>
    <w:tmpl w:val="DB5AC20C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A4659"/>
    <w:multiLevelType w:val="hybridMultilevel"/>
    <w:tmpl w:val="A48C2302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1E6940"/>
    <w:multiLevelType w:val="hybridMultilevel"/>
    <w:tmpl w:val="F4F63D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035AB"/>
    <w:multiLevelType w:val="hybridMultilevel"/>
    <w:tmpl w:val="4E42AC7C"/>
    <w:lvl w:ilvl="0" w:tplc="9CBC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E68F7"/>
    <w:multiLevelType w:val="hybridMultilevel"/>
    <w:tmpl w:val="536E34A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582051"/>
    <w:multiLevelType w:val="hybridMultilevel"/>
    <w:tmpl w:val="4F48FEC2"/>
    <w:lvl w:ilvl="0" w:tplc="223A5F8C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6B45C4"/>
    <w:multiLevelType w:val="hybridMultilevel"/>
    <w:tmpl w:val="7792A864"/>
    <w:lvl w:ilvl="0" w:tplc="223A5F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D557E"/>
    <w:multiLevelType w:val="hybridMultilevel"/>
    <w:tmpl w:val="1BFC0C26"/>
    <w:lvl w:ilvl="0" w:tplc="223A5F8C">
      <w:start w:val="8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FD91653"/>
    <w:multiLevelType w:val="hybridMultilevel"/>
    <w:tmpl w:val="9A983018"/>
    <w:lvl w:ilvl="0" w:tplc="4BA2E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23143"/>
    <w:multiLevelType w:val="hybridMultilevel"/>
    <w:tmpl w:val="4A0E4C52"/>
    <w:lvl w:ilvl="0" w:tplc="0554CDAA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4436E74"/>
    <w:multiLevelType w:val="hybridMultilevel"/>
    <w:tmpl w:val="30F0B778"/>
    <w:lvl w:ilvl="0" w:tplc="0554CDA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F00020"/>
    <w:multiLevelType w:val="hybridMultilevel"/>
    <w:tmpl w:val="FB20C7C4"/>
    <w:lvl w:ilvl="0" w:tplc="0554CDAA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4AB37BCF"/>
    <w:multiLevelType w:val="hybridMultilevel"/>
    <w:tmpl w:val="66400CBA"/>
    <w:lvl w:ilvl="0" w:tplc="9A9E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B1E04"/>
    <w:multiLevelType w:val="hybridMultilevel"/>
    <w:tmpl w:val="70224C60"/>
    <w:lvl w:ilvl="0" w:tplc="44A2551A">
      <w:start w:val="2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B5290"/>
    <w:multiLevelType w:val="hybridMultilevel"/>
    <w:tmpl w:val="2F680084"/>
    <w:lvl w:ilvl="0" w:tplc="223A5F8C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342BCC"/>
    <w:multiLevelType w:val="hybridMultilevel"/>
    <w:tmpl w:val="C770A3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066E"/>
    <w:multiLevelType w:val="hybridMultilevel"/>
    <w:tmpl w:val="D80610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52F82"/>
    <w:multiLevelType w:val="hybridMultilevel"/>
    <w:tmpl w:val="08506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00A63"/>
    <w:multiLevelType w:val="hybridMultilevel"/>
    <w:tmpl w:val="35F44DC4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46D83"/>
    <w:multiLevelType w:val="hybridMultilevel"/>
    <w:tmpl w:val="1256C8F6"/>
    <w:lvl w:ilvl="0" w:tplc="0554CDAA">
      <w:numFmt w:val="bullet"/>
      <w:lvlText w:val="•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D9F42D0"/>
    <w:multiLevelType w:val="hybridMultilevel"/>
    <w:tmpl w:val="BC687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5B07"/>
    <w:multiLevelType w:val="hybridMultilevel"/>
    <w:tmpl w:val="8390C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8092A"/>
    <w:multiLevelType w:val="hybridMultilevel"/>
    <w:tmpl w:val="6A0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B48CF"/>
    <w:multiLevelType w:val="hybridMultilevel"/>
    <w:tmpl w:val="D1FE89E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6629F2"/>
    <w:multiLevelType w:val="hybridMultilevel"/>
    <w:tmpl w:val="6DE8E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73018"/>
    <w:multiLevelType w:val="hybridMultilevel"/>
    <w:tmpl w:val="6F72E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A0AAE"/>
    <w:multiLevelType w:val="hybridMultilevel"/>
    <w:tmpl w:val="BB3EE22E"/>
    <w:lvl w:ilvl="0" w:tplc="0554CDA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1B035E"/>
    <w:multiLevelType w:val="hybridMultilevel"/>
    <w:tmpl w:val="D86E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134D2"/>
    <w:multiLevelType w:val="hybridMultilevel"/>
    <w:tmpl w:val="40B49772"/>
    <w:lvl w:ilvl="0" w:tplc="040E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7AB95F34"/>
    <w:multiLevelType w:val="hybridMultilevel"/>
    <w:tmpl w:val="0EF05118"/>
    <w:lvl w:ilvl="0" w:tplc="223A5F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A12A6"/>
    <w:multiLevelType w:val="hybridMultilevel"/>
    <w:tmpl w:val="2906500A"/>
    <w:lvl w:ilvl="0" w:tplc="0554CD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7"/>
  </w:num>
  <w:num w:numId="4">
    <w:abstractNumId w:val="16"/>
  </w:num>
  <w:num w:numId="5">
    <w:abstractNumId w:val="32"/>
  </w:num>
  <w:num w:numId="6">
    <w:abstractNumId w:val="31"/>
  </w:num>
  <w:num w:numId="7">
    <w:abstractNumId w:val="7"/>
  </w:num>
  <w:num w:numId="8">
    <w:abstractNumId w:val="3"/>
  </w:num>
  <w:num w:numId="9">
    <w:abstractNumId w:val="5"/>
  </w:num>
  <w:num w:numId="10">
    <w:abstractNumId w:val="28"/>
  </w:num>
  <w:num w:numId="11">
    <w:abstractNumId w:val="13"/>
  </w:num>
  <w:num w:numId="12">
    <w:abstractNumId w:val="4"/>
  </w:num>
  <w:num w:numId="13">
    <w:abstractNumId w:val="30"/>
  </w:num>
  <w:num w:numId="14">
    <w:abstractNumId w:val="46"/>
  </w:num>
  <w:num w:numId="15">
    <w:abstractNumId w:val="17"/>
  </w:num>
  <w:num w:numId="16">
    <w:abstractNumId w:val="0"/>
  </w:num>
  <w:num w:numId="17">
    <w:abstractNumId w:val="27"/>
  </w:num>
  <w:num w:numId="18">
    <w:abstractNumId w:val="22"/>
  </w:num>
  <w:num w:numId="19">
    <w:abstractNumId w:val="39"/>
  </w:num>
  <w:num w:numId="20">
    <w:abstractNumId w:val="41"/>
  </w:num>
  <w:num w:numId="21">
    <w:abstractNumId w:val="35"/>
  </w:num>
  <w:num w:numId="22">
    <w:abstractNumId w:val="42"/>
  </w:num>
  <w:num w:numId="23">
    <w:abstractNumId w:val="11"/>
  </w:num>
  <w:num w:numId="24">
    <w:abstractNumId w:val="36"/>
  </w:num>
  <w:num w:numId="25">
    <w:abstractNumId w:val="23"/>
  </w:num>
  <w:num w:numId="26">
    <w:abstractNumId w:val="6"/>
  </w:num>
  <w:num w:numId="27">
    <w:abstractNumId w:val="14"/>
  </w:num>
  <w:num w:numId="28">
    <w:abstractNumId w:val="10"/>
  </w:num>
  <w:num w:numId="29">
    <w:abstractNumId w:val="48"/>
  </w:num>
  <w:num w:numId="30">
    <w:abstractNumId w:val="45"/>
  </w:num>
  <w:num w:numId="31">
    <w:abstractNumId w:val="24"/>
  </w:num>
  <w:num w:numId="32">
    <w:abstractNumId w:val="1"/>
  </w:num>
  <w:num w:numId="33">
    <w:abstractNumId w:val="38"/>
  </w:num>
  <w:num w:numId="34">
    <w:abstractNumId w:val="26"/>
  </w:num>
  <w:num w:numId="35">
    <w:abstractNumId w:val="25"/>
  </w:num>
  <w:num w:numId="36">
    <w:abstractNumId w:val="33"/>
  </w:num>
  <w:num w:numId="37">
    <w:abstractNumId w:val="29"/>
  </w:num>
  <w:num w:numId="38">
    <w:abstractNumId w:val="8"/>
  </w:num>
  <w:num w:numId="39">
    <w:abstractNumId w:val="49"/>
  </w:num>
  <w:num w:numId="40">
    <w:abstractNumId w:val="9"/>
  </w:num>
  <w:num w:numId="41">
    <w:abstractNumId w:val="43"/>
  </w:num>
  <w:num w:numId="42">
    <w:abstractNumId w:val="21"/>
  </w:num>
  <w:num w:numId="43">
    <w:abstractNumId w:val="2"/>
  </w:num>
  <w:num w:numId="44">
    <w:abstractNumId w:val="12"/>
  </w:num>
  <w:num w:numId="45">
    <w:abstractNumId w:val="47"/>
  </w:num>
  <w:num w:numId="46">
    <w:abstractNumId w:val="40"/>
  </w:num>
  <w:num w:numId="47">
    <w:abstractNumId w:val="20"/>
  </w:num>
  <w:num w:numId="48">
    <w:abstractNumId w:val="34"/>
  </w:num>
  <w:num w:numId="49">
    <w:abstractNumId w:val="15"/>
  </w:num>
  <w:num w:numId="50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95"/>
    <w:rsid w:val="00022871"/>
    <w:rsid w:val="00047A1A"/>
    <w:rsid w:val="00055421"/>
    <w:rsid w:val="00094D25"/>
    <w:rsid w:val="000D5E71"/>
    <w:rsid w:val="000E0329"/>
    <w:rsid w:val="000E38F1"/>
    <w:rsid w:val="000F56C8"/>
    <w:rsid w:val="001240A2"/>
    <w:rsid w:val="00125D2E"/>
    <w:rsid w:val="001349EB"/>
    <w:rsid w:val="00141A19"/>
    <w:rsid w:val="001603BD"/>
    <w:rsid w:val="00160581"/>
    <w:rsid w:val="00163028"/>
    <w:rsid w:val="00167C0D"/>
    <w:rsid w:val="00187278"/>
    <w:rsid w:val="0019143C"/>
    <w:rsid w:val="00197AA4"/>
    <w:rsid w:val="001B6B75"/>
    <w:rsid w:val="001C05D9"/>
    <w:rsid w:val="001C76A6"/>
    <w:rsid w:val="00201750"/>
    <w:rsid w:val="00203D31"/>
    <w:rsid w:val="00225B20"/>
    <w:rsid w:val="00232CE4"/>
    <w:rsid w:val="0024134A"/>
    <w:rsid w:val="002718E3"/>
    <w:rsid w:val="00285954"/>
    <w:rsid w:val="002922DA"/>
    <w:rsid w:val="002B4EC9"/>
    <w:rsid w:val="002D5AF2"/>
    <w:rsid w:val="002E683B"/>
    <w:rsid w:val="002F3053"/>
    <w:rsid w:val="00313A9B"/>
    <w:rsid w:val="00313B7A"/>
    <w:rsid w:val="0031419B"/>
    <w:rsid w:val="00376958"/>
    <w:rsid w:val="003B549E"/>
    <w:rsid w:val="003D67CE"/>
    <w:rsid w:val="00400AC9"/>
    <w:rsid w:val="00406BCE"/>
    <w:rsid w:val="00462D17"/>
    <w:rsid w:val="00472086"/>
    <w:rsid w:val="00476ED8"/>
    <w:rsid w:val="00480A89"/>
    <w:rsid w:val="00490773"/>
    <w:rsid w:val="004A5FE8"/>
    <w:rsid w:val="004B6F0E"/>
    <w:rsid w:val="00527295"/>
    <w:rsid w:val="00527559"/>
    <w:rsid w:val="00556D36"/>
    <w:rsid w:val="005618EF"/>
    <w:rsid w:val="00574891"/>
    <w:rsid w:val="005814CA"/>
    <w:rsid w:val="0059358F"/>
    <w:rsid w:val="005E532D"/>
    <w:rsid w:val="005F5C04"/>
    <w:rsid w:val="00616087"/>
    <w:rsid w:val="00621140"/>
    <w:rsid w:val="006324BB"/>
    <w:rsid w:val="00632CB9"/>
    <w:rsid w:val="006876C7"/>
    <w:rsid w:val="00695225"/>
    <w:rsid w:val="006A576C"/>
    <w:rsid w:val="006C39CF"/>
    <w:rsid w:val="006D75AB"/>
    <w:rsid w:val="007035A1"/>
    <w:rsid w:val="007121B7"/>
    <w:rsid w:val="00714504"/>
    <w:rsid w:val="00722C92"/>
    <w:rsid w:val="0072642F"/>
    <w:rsid w:val="007453D7"/>
    <w:rsid w:val="00746FFC"/>
    <w:rsid w:val="0076724B"/>
    <w:rsid w:val="00775B0E"/>
    <w:rsid w:val="007A0D58"/>
    <w:rsid w:val="007B47CB"/>
    <w:rsid w:val="007C34AD"/>
    <w:rsid w:val="008E01EB"/>
    <w:rsid w:val="008F3A21"/>
    <w:rsid w:val="009209F3"/>
    <w:rsid w:val="00923286"/>
    <w:rsid w:val="00963CEF"/>
    <w:rsid w:val="00987175"/>
    <w:rsid w:val="009A0289"/>
    <w:rsid w:val="009A06F2"/>
    <w:rsid w:val="009C7214"/>
    <w:rsid w:val="009D131D"/>
    <w:rsid w:val="009D2A0B"/>
    <w:rsid w:val="009D2B5E"/>
    <w:rsid w:val="009D6E61"/>
    <w:rsid w:val="009F069E"/>
    <w:rsid w:val="009F5D65"/>
    <w:rsid w:val="00A07D4E"/>
    <w:rsid w:val="00A1705F"/>
    <w:rsid w:val="00A2176E"/>
    <w:rsid w:val="00A44F72"/>
    <w:rsid w:val="00A553A6"/>
    <w:rsid w:val="00A75647"/>
    <w:rsid w:val="00AB0A58"/>
    <w:rsid w:val="00AB3158"/>
    <w:rsid w:val="00B15543"/>
    <w:rsid w:val="00B2104F"/>
    <w:rsid w:val="00B246E5"/>
    <w:rsid w:val="00B55459"/>
    <w:rsid w:val="00B871AE"/>
    <w:rsid w:val="00B95843"/>
    <w:rsid w:val="00BB359D"/>
    <w:rsid w:val="00BC01E1"/>
    <w:rsid w:val="00BD3AD1"/>
    <w:rsid w:val="00BF5356"/>
    <w:rsid w:val="00C01D5E"/>
    <w:rsid w:val="00C14111"/>
    <w:rsid w:val="00C1731B"/>
    <w:rsid w:val="00C17386"/>
    <w:rsid w:val="00CD75B1"/>
    <w:rsid w:val="00D00AD5"/>
    <w:rsid w:val="00D10A94"/>
    <w:rsid w:val="00D155CF"/>
    <w:rsid w:val="00D22673"/>
    <w:rsid w:val="00D34D34"/>
    <w:rsid w:val="00D37D90"/>
    <w:rsid w:val="00D54E0B"/>
    <w:rsid w:val="00D56DA7"/>
    <w:rsid w:val="00D573C5"/>
    <w:rsid w:val="00D63B84"/>
    <w:rsid w:val="00D807A4"/>
    <w:rsid w:val="00DB3825"/>
    <w:rsid w:val="00DC343B"/>
    <w:rsid w:val="00DE65EF"/>
    <w:rsid w:val="00DF720C"/>
    <w:rsid w:val="00E06E2C"/>
    <w:rsid w:val="00E109B6"/>
    <w:rsid w:val="00E30355"/>
    <w:rsid w:val="00E375BA"/>
    <w:rsid w:val="00E4330B"/>
    <w:rsid w:val="00E50AC0"/>
    <w:rsid w:val="00E734E5"/>
    <w:rsid w:val="00EA1844"/>
    <w:rsid w:val="00EA35F8"/>
    <w:rsid w:val="00EE5146"/>
    <w:rsid w:val="00EF6E10"/>
    <w:rsid w:val="00F03EE9"/>
    <w:rsid w:val="00F1033B"/>
    <w:rsid w:val="00F21725"/>
    <w:rsid w:val="00F5794E"/>
    <w:rsid w:val="00F6585D"/>
    <w:rsid w:val="00FA7726"/>
    <w:rsid w:val="00FA7E15"/>
    <w:rsid w:val="00FC105F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B6CF"/>
  <w15:chartTrackingRefBased/>
  <w15:docId w15:val="{5221D2B6-94B2-4F9F-BC7B-3D0C435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14CA"/>
    <w:pPr>
      <w:spacing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F5C04"/>
    <w:pPr>
      <w:keepNext/>
      <w:keepLines/>
      <w:numPr>
        <w:numId w:val="5"/>
      </w:numPr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5C04"/>
    <w:rPr>
      <w:rFonts w:ascii="Times New Roman" w:eastAsiaTheme="majorEastAsia" w:hAnsi="Times New Roman" w:cstheme="majorBidi"/>
      <w:color w:val="2E74B5" w:themeColor="accent1" w:themeShade="BF"/>
      <w:sz w:val="28"/>
    </w:rPr>
  </w:style>
  <w:style w:type="paragraph" w:styleId="Listaszerbekezds">
    <w:name w:val="List Paragraph"/>
    <w:basedOn w:val="Norml"/>
    <w:uiPriority w:val="34"/>
    <w:qFormat/>
    <w:rsid w:val="00B871AE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01D5E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60581"/>
    <w:pPr>
      <w:tabs>
        <w:tab w:val="left" w:pos="567"/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C01D5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44F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44F72"/>
  </w:style>
  <w:style w:type="paragraph" w:styleId="llb">
    <w:name w:val="footer"/>
    <w:basedOn w:val="Norml"/>
    <w:link w:val="llbChar"/>
    <w:uiPriority w:val="99"/>
    <w:unhideWhenUsed/>
    <w:rsid w:val="00A44F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44F72"/>
  </w:style>
  <w:style w:type="paragraph" w:styleId="Buborkszveg">
    <w:name w:val="Balloon Text"/>
    <w:basedOn w:val="Norml"/>
    <w:link w:val="BuborkszvegChar"/>
    <w:uiPriority w:val="99"/>
    <w:semiHidden/>
    <w:unhideWhenUsed/>
    <w:rsid w:val="006211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140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94D25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2B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gykovacs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t.jogtar.hu/jr/gen/hjegy_doc.cgi?docid=99700031.T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t.jogtar.hu/jr/gen/hjegy_doc.cgi?docid=99700031.T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et.jogtar.hu/jr/gen/hjegy_doc.cgi?docid=99700031.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t.jogtar.hu/jr/gen/hjegy_doc.cgi?docid=99700031.TV" TargetMode="External"/><Relationship Id="rId14" Type="http://schemas.openxmlformats.org/officeDocument/2006/relationships/hyperlink" Target="http://www.nagykovacsibolcsod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CAFA-F1EB-4E51-8FEA-503C844A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12234</Words>
  <Characters>84419</Characters>
  <Application>Microsoft Office Word</Application>
  <DocSecurity>0</DocSecurity>
  <Lines>703</Lines>
  <Paragraphs>192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 Mócár</dc:creator>
  <cp:keywords/>
  <dc:description/>
  <cp:lastModifiedBy>Kissne Szalay Erzsébet</cp:lastModifiedBy>
  <cp:revision>5</cp:revision>
  <cp:lastPrinted>2015-06-26T06:18:00Z</cp:lastPrinted>
  <dcterms:created xsi:type="dcterms:W3CDTF">2018-09-07T11:59:00Z</dcterms:created>
  <dcterms:modified xsi:type="dcterms:W3CDTF">2018-09-12T13:07:00Z</dcterms:modified>
</cp:coreProperties>
</file>