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3E" w:rsidRDefault="00F95A3E" w:rsidP="0043269A">
      <w:pPr>
        <w:jc w:val="center"/>
        <w:rPr>
          <w:rFonts w:ascii="Arial" w:hAnsi="Arial" w:cs="Arial"/>
          <w:b/>
        </w:rPr>
      </w:pPr>
      <w:r>
        <w:rPr>
          <w:rFonts w:ascii="Arial" w:hAnsi="Arial" w:cs="Arial"/>
          <w:b/>
        </w:rPr>
        <w:t>ELŐTERJESZTÉS KÍSÉRŐLAP</w:t>
      </w:r>
    </w:p>
    <w:p w:rsidR="00F95A3E" w:rsidRDefault="00F95A3E" w:rsidP="0043269A">
      <w:pPr>
        <w:rPr>
          <w:rFonts w:ascii="Arial" w:hAnsi="Arial" w:cs="Arial"/>
        </w:rPr>
      </w:pPr>
    </w:p>
    <w:p w:rsidR="00F95A3E" w:rsidRDefault="00F95A3E" w:rsidP="0043269A">
      <w:pPr>
        <w:rPr>
          <w:rFonts w:ascii="Arial" w:hAnsi="Arial" w:cs="Arial"/>
          <w:b/>
        </w:rPr>
      </w:pPr>
      <w:r>
        <w:rPr>
          <w:rFonts w:ascii="Arial" w:hAnsi="Arial" w:cs="Arial"/>
          <w:b/>
        </w:rPr>
        <w:t>E-szám: 97/2014</w:t>
      </w:r>
    </w:p>
    <w:p w:rsidR="00F95A3E" w:rsidRDefault="00F95A3E" w:rsidP="0043269A">
      <w:pPr>
        <w:rPr>
          <w:rFonts w:ascii="Arial" w:hAnsi="Arial" w:cs="Arial"/>
          <w:b/>
        </w:rPr>
      </w:pPr>
    </w:p>
    <w:p w:rsidR="00F95A3E" w:rsidRPr="00B76BF9" w:rsidRDefault="00F95A3E" w:rsidP="0043269A">
      <w:pPr>
        <w:autoSpaceDE w:val="0"/>
        <w:autoSpaceDN w:val="0"/>
        <w:adjustRightInd w:val="0"/>
        <w:jc w:val="both"/>
        <w:rPr>
          <w:rFonts w:ascii="Arial" w:hAnsi="Arial" w:cs="Arial"/>
          <w:b/>
          <w:bCs/>
          <w:color w:val="000000"/>
        </w:rPr>
      </w:pPr>
      <w:r>
        <w:rPr>
          <w:rFonts w:ascii="Arial" w:hAnsi="Arial" w:cs="Arial"/>
          <w:b/>
          <w:u w:val="single"/>
        </w:rPr>
        <w:t>Tárgy:</w:t>
      </w:r>
      <w:r>
        <w:rPr>
          <w:rFonts w:ascii="Arial" w:hAnsi="Arial" w:cs="Arial"/>
          <w:b/>
        </w:rPr>
        <w:t xml:space="preserve"> Döntés a Településképi bejelentési eljárásról szóló 7/2013. (III.1.) számú rendelet módosításának </w:t>
      </w:r>
      <w:r>
        <w:rPr>
          <w:rFonts w:ascii="Arial" w:hAnsi="Arial" w:cs="Arial"/>
          <w:b/>
          <w:color w:val="000000"/>
        </w:rPr>
        <w:t>elfogadásáról</w:t>
      </w:r>
    </w:p>
    <w:p w:rsidR="00F95A3E" w:rsidRDefault="00F95A3E" w:rsidP="0043269A">
      <w:pPr>
        <w:jc w:val="both"/>
        <w:rPr>
          <w:rFonts w:ascii="Arial" w:hAnsi="Arial" w:cs="Arial"/>
          <w:b/>
        </w:rPr>
      </w:pPr>
    </w:p>
    <w:p w:rsidR="00F95A3E" w:rsidRDefault="00F95A3E" w:rsidP="0043269A">
      <w:pPr>
        <w:rPr>
          <w:rFonts w:ascii="Arial" w:hAnsi="Arial" w:cs="Arial"/>
        </w:rPr>
      </w:pPr>
      <w:r>
        <w:rPr>
          <w:rFonts w:ascii="Arial" w:hAnsi="Arial" w:cs="Arial"/>
          <w:b/>
        </w:rPr>
        <w:t xml:space="preserve">Előterjesztő neve: </w:t>
      </w:r>
      <w:r>
        <w:rPr>
          <w:rFonts w:ascii="Arial" w:hAnsi="Arial" w:cs="Arial"/>
        </w:rPr>
        <w:t>Kiszelné Mohos Katalin polgármester</w:t>
      </w:r>
    </w:p>
    <w:p w:rsidR="00F95A3E" w:rsidRDefault="00F95A3E" w:rsidP="0043269A">
      <w:pPr>
        <w:rPr>
          <w:rFonts w:ascii="Arial" w:hAnsi="Arial" w:cs="Arial"/>
        </w:rPr>
      </w:pPr>
    </w:p>
    <w:p w:rsidR="00F95A3E" w:rsidRDefault="00F95A3E" w:rsidP="0043269A">
      <w:pPr>
        <w:rPr>
          <w:rFonts w:ascii="Arial" w:hAnsi="Arial" w:cs="Arial"/>
        </w:rPr>
      </w:pPr>
      <w:r>
        <w:rPr>
          <w:rFonts w:ascii="Arial" w:hAnsi="Arial" w:cs="Arial"/>
          <w:b/>
        </w:rPr>
        <w:t xml:space="preserve">Előadó neve: </w:t>
      </w:r>
      <w:r>
        <w:rPr>
          <w:rFonts w:ascii="Arial" w:hAnsi="Arial" w:cs="Arial"/>
        </w:rPr>
        <w:t>Györgyi Zoltán főépítész</w:t>
      </w:r>
    </w:p>
    <w:p w:rsidR="00F95A3E" w:rsidRDefault="00F95A3E" w:rsidP="0043269A">
      <w:pPr>
        <w:rPr>
          <w:rFonts w:ascii="Arial" w:hAnsi="Arial" w:cs="Arial"/>
          <w:b/>
        </w:rPr>
      </w:pPr>
    </w:p>
    <w:p w:rsidR="00F95A3E" w:rsidRDefault="00F95A3E" w:rsidP="0043269A">
      <w:pPr>
        <w:rPr>
          <w:rFonts w:ascii="Arial" w:hAnsi="Arial" w:cs="Arial"/>
          <w:b/>
        </w:rPr>
      </w:pPr>
      <w:r>
        <w:rPr>
          <w:rFonts w:ascii="Arial" w:hAnsi="Arial" w:cs="Arial"/>
          <w:b/>
        </w:rPr>
        <w:t>Az előterjesztés aláírás előtti előzetes ellenőrzése</w:t>
      </w:r>
    </w:p>
    <w:p w:rsidR="00F95A3E" w:rsidRDefault="00F95A3E" w:rsidP="0043269A">
      <w:pPr>
        <w:rPr>
          <w:rFonts w:ascii="Arial" w:hAnsi="Arial" w:cs="Arial"/>
        </w:rPr>
      </w:pPr>
    </w:p>
    <w:p w:rsidR="00F95A3E" w:rsidRDefault="00F95A3E" w:rsidP="0043269A">
      <w:pPr>
        <w:rPr>
          <w:rFonts w:ascii="Arial" w:hAnsi="Arial" w:cs="Arial"/>
          <w:b/>
        </w:rPr>
      </w:pPr>
      <w:r>
        <w:rPr>
          <w:rFonts w:ascii="Arial" w:hAnsi="Arial" w:cs="Arial"/>
          <w:b/>
        </w:rPr>
        <w:t>Vezetői ellenőrzés</w:t>
      </w:r>
    </w:p>
    <w:p w:rsidR="00F95A3E" w:rsidRDefault="00F95A3E" w:rsidP="0043269A">
      <w:pPr>
        <w:jc w:val="both"/>
        <w:rPr>
          <w:rFonts w:ascii="Arial" w:hAnsi="Arial" w:cs="Arial"/>
        </w:rPr>
      </w:pPr>
      <w:r>
        <w:rPr>
          <w:rFonts w:ascii="Arial" w:hAnsi="Arial" w:cs="Arial"/>
        </w:rPr>
        <w:t xml:space="preserve">- az előterjesztés tartalmilag és formailag </w:t>
      </w:r>
      <w:r>
        <w:rPr>
          <w:rFonts w:ascii="Arial" w:hAnsi="Arial" w:cs="Arial"/>
          <w:i/>
        </w:rPr>
        <w:t>megfelelő – nem megfelelő</w:t>
      </w:r>
    </w:p>
    <w:p w:rsidR="00F95A3E" w:rsidRDefault="00F95A3E" w:rsidP="0043269A">
      <w:pPr>
        <w:rPr>
          <w:rFonts w:ascii="Arial" w:hAnsi="Arial" w:cs="Arial"/>
        </w:rPr>
      </w:pPr>
    </w:p>
    <w:p w:rsidR="00F95A3E" w:rsidRDefault="00F95A3E" w:rsidP="0043269A">
      <w:pPr>
        <w:rPr>
          <w:rFonts w:ascii="Arial" w:hAnsi="Arial" w:cs="Arial"/>
        </w:rPr>
      </w:pPr>
    </w:p>
    <w:p w:rsidR="00F95A3E" w:rsidRDefault="00F95A3E" w:rsidP="0043269A">
      <w:pPr>
        <w:rPr>
          <w:rFonts w:ascii="Arial" w:hAnsi="Arial" w:cs="Arial"/>
          <w:b/>
          <w:i/>
        </w:rPr>
      </w:pPr>
      <w:r>
        <w:rPr>
          <w:rFonts w:ascii="Arial" w:hAnsi="Arial" w:cs="Arial"/>
        </w:rPr>
        <w:t xml:space="preserve">                                                                                               </w:t>
      </w:r>
      <w:r>
        <w:rPr>
          <w:rFonts w:ascii="Arial" w:hAnsi="Arial" w:cs="Arial"/>
          <w:b/>
          <w:i/>
        </w:rPr>
        <w:t>előadó osztályvezetője</w:t>
      </w:r>
    </w:p>
    <w:p w:rsidR="00F95A3E" w:rsidRDefault="00F95A3E" w:rsidP="0043269A">
      <w:pPr>
        <w:rPr>
          <w:rFonts w:ascii="Arial" w:hAnsi="Arial" w:cs="Arial"/>
          <w:b/>
          <w:i/>
        </w:rPr>
      </w:pPr>
    </w:p>
    <w:p w:rsidR="00F95A3E" w:rsidRDefault="00F95A3E" w:rsidP="0043269A">
      <w:pPr>
        <w:rPr>
          <w:rFonts w:ascii="Arial" w:hAnsi="Arial" w:cs="Arial"/>
          <w:b/>
        </w:rPr>
      </w:pPr>
      <w:r>
        <w:rPr>
          <w:rFonts w:ascii="Arial" w:hAnsi="Arial" w:cs="Arial"/>
          <w:b/>
        </w:rPr>
        <w:t>Pénzügyi ellenőrzés</w:t>
      </w:r>
    </w:p>
    <w:p w:rsidR="00F95A3E" w:rsidRDefault="00F95A3E" w:rsidP="0043269A">
      <w:pPr>
        <w:jc w:val="both"/>
        <w:rPr>
          <w:rFonts w:ascii="Arial" w:hAnsi="Arial" w:cs="Arial"/>
        </w:rPr>
      </w:pPr>
      <w:r>
        <w:rPr>
          <w:rFonts w:ascii="Arial" w:hAnsi="Arial" w:cs="Arial"/>
        </w:rPr>
        <w:t xml:space="preserve">- az előterjesztés tartalmilag és formailag </w:t>
      </w:r>
      <w:r>
        <w:rPr>
          <w:rFonts w:ascii="Arial" w:hAnsi="Arial" w:cs="Arial"/>
          <w:i/>
        </w:rPr>
        <w:t>megfelelő – nem megfelelő</w:t>
      </w:r>
    </w:p>
    <w:p w:rsidR="00F95A3E" w:rsidRDefault="00F95A3E" w:rsidP="0043269A">
      <w:pPr>
        <w:rPr>
          <w:rFonts w:ascii="Arial" w:hAnsi="Arial" w:cs="Arial"/>
          <w:i/>
        </w:rPr>
      </w:pPr>
    </w:p>
    <w:p w:rsidR="00F95A3E" w:rsidRDefault="00F95A3E" w:rsidP="0043269A">
      <w:pPr>
        <w:rPr>
          <w:rFonts w:ascii="Arial" w:hAnsi="Arial" w:cs="Arial"/>
          <w:i/>
        </w:rPr>
      </w:pPr>
    </w:p>
    <w:p w:rsidR="00F95A3E" w:rsidRDefault="00F95A3E" w:rsidP="0043269A">
      <w:pPr>
        <w:rPr>
          <w:rFonts w:ascii="Arial" w:hAnsi="Arial" w:cs="Arial"/>
          <w:b/>
          <w:i/>
        </w:rPr>
      </w:pPr>
      <w:r>
        <w:rPr>
          <w:rFonts w:ascii="Arial" w:hAnsi="Arial" w:cs="Arial"/>
          <w:i/>
        </w:rPr>
        <w:t xml:space="preserve">                                                                                              </w:t>
      </w:r>
      <w:r>
        <w:rPr>
          <w:rFonts w:ascii="Arial" w:hAnsi="Arial" w:cs="Arial"/>
          <w:b/>
          <w:i/>
        </w:rPr>
        <w:t>Gazdasági vezető</w:t>
      </w:r>
    </w:p>
    <w:p w:rsidR="00F95A3E" w:rsidRDefault="00F95A3E" w:rsidP="0043269A">
      <w:pPr>
        <w:rPr>
          <w:rFonts w:ascii="Arial" w:hAnsi="Arial" w:cs="Arial"/>
          <w:b/>
          <w:i/>
        </w:rPr>
      </w:pPr>
    </w:p>
    <w:p w:rsidR="00F95A3E" w:rsidRDefault="00F95A3E" w:rsidP="0043269A">
      <w:pPr>
        <w:rPr>
          <w:rFonts w:ascii="Arial" w:hAnsi="Arial" w:cs="Arial"/>
          <w:b/>
        </w:rPr>
      </w:pPr>
      <w:r>
        <w:rPr>
          <w:rFonts w:ascii="Arial" w:hAnsi="Arial" w:cs="Arial"/>
          <w:b/>
        </w:rPr>
        <w:t xml:space="preserve">Törvényességi ellenőrzés </w:t>
      </w:r>
    </w:p>
    <w:p w:rsidR="00F95A3E" w:rsidRDefault="00F95A3E" w:rsidP="0043269A">
      <w:pPr>
        <w:jc w:val="both"/>
        <w:rPr>
          <w:rFonts w:ascii="Arial" w:hAnsi="Arial" w:cs="Arial"/>
          <w:i/>
        </w:rPr>
      </w:pPr>
      <w:r>
        <w:rPr>
          <w:rFonts w:ascii="Arial" w:hAnsi="Arial" w:cs="Arial"/>
        </w:rPr>
        <w:t xml:space="preserve">- az előterjesztés tartalmilag és formailag </w:t>
      </w:r>
      <w:r>
        <w:rPr>
          <w:rFonts w:ascii="Arial" w:hAnsi="Arial" w:cs="Arial"/>
          <w:i/>
        </w:rPr>
        <w:t>megfelelő – nem megfelelő</w:t>
      </w:r>
    </w:p>
    <w:p w:rsidR="00F95A3E" w:rsidRDefault="00F95A3E" w:rsidP="0043269A">
      <w:pPr>
        <w:jc w:val="both"/>
        <w:rPr>
          <w:rFonts w:ascii="Arial" w:hAnsi="Arial" w:cs="Arial"/>
        </w:rPr>
      </w:pPr>
    </w:p>
    <w:p w:rsidR="00F95A3E" w:rsidRDefault="00F95A3E" w:rsidP="0043269A">
      <w:pPr>
        <w:jc w:val="both"/>
        <w:rPr>
          <w:rFonts w:ascii="Arial" w:hAnsi="Arial" w:cs="Arial"/>
        </w:rPr>
      </w:pPr>
    </w:p>
    <w:p w:rsidR="00F95A3E" w:rsidRDefault="00F95A3E" w:rsidP="0043269A">
      <w:pPr>
        <w:jc w:val="both"/>
        <w:rPr>
          <w:rFonts w:ascii="Arial" w:hAnsi="Arial" w:cs="Arial"/>
          <w:b/>
        </w:rPr>
      </w:pPr>
      <w:r>
        <w:rPr>
          <w:rFonts w:ascii="Arial" w:hAnsi="Arial" w:cs="Arial"/>
          <w:b/>
        </w:rPr>
        <w:t>Nagykovácsi, 2014. november 5.                                      Jegyző</w:t>
      </w:r>
    </w:p>
    <w:p w:rsidR="00F95A3E" w:rsidRDefault="00F95A3E" w:rsidP="0043269A">
      <w:pPr>
        <w:jc w:val="both"/>
        <w:rPr>
          <w:rFonts w:ascii="Arial" w:hAnsi="Arial" w:cs="Arial"/>
        </w:rPr>
      </w:pPr>
    </w:p>
    <w:p w:rsidR="00F95A3E" w:rsidRDefault="00F95A3E" w:rsidP="0043269A">
      <w:pPr>
        <w:jc w:val="both"/>
        <w:rPr>
          <w:rFonts w:ascii="Arial" w:hAnsi="Arial" w:cs="Arial"/>
        </w:rPr>
      </w:pPr>
    </w:p>
    <w:p w:rsidR="00F95A3E" w:rsidRDefault="00F95A3E" w:rsidP="0043269A">
      <w:pPr>
        <w:jc w:val="both"/>
        <w:rPr>
          <w:rFonts w:ascii="Arial" w:hAnsi="Arial" w:cs="Arial"/>
        </w:rPr>
      </w:pPr>
    </w:p>
    <w:p w:rsidR="00F95A3E" w:rsidRDefault="00F95A3E" w:rsidP="0043269A">
      <w:pPr>
        <w:jc w:val="both"/>
        <w:rPr>
          <w:rFonts w:ascii="Arial" w:hAnsi="Arial" w:cs="Arial"/>
          <w:b/>
          <w:i/>
        </w:rPr>
      </w:pPr>
      <w:r>
        <w:rPr>
          <w:rFonts w:ascii="Arial" w:hAnsi="Arial" w:cs="Arial"/>
          <w:b/>
          <w:i/>
        </w:rPr>
        <w:t>Az előterjesztés kiküldhető – nem küldhető ki.</w:t>
      </w:r>
    </w:p>
    <w:p w:rsidR="00F95A3E" w:rsidRDefault="00F95A3E" w:rsidP="0043269A">
      <w:pPr>
        <w:jc w:val="both"/>
        <w:rPr>
          <w:rFonts w:ascii="Arial" w:hAnsi="Arial" w:cs="Arial"/>
        </w:rPr>
      </w:pPr>
    </w:p>
    <w:p w:rsidR="00F95A3E" w:rsidRDefault="00F95A3E" w:rsidP="0043269A">
      <w:pPr>
        <w:jc w:val="both"/>
        <w:rPr>
          <w:rFonts w:ascii="Arial" w:hAnsi="Arial" w:cs="Arial"/>
        </w:rPr>
      </w:pPr>
    </w:p>
    <w:p w:rsidR="00F95A3E" w:rsidRDefault="00F95A3E" w:rsidP="0043269A">
      <w:pPr>
        <w:jc w:val="both"/>
        <w:rPr>
          <w:rFonts w:ascii="Arial" w:hAnsi="Arial" w:cs="Arial"/>
          <w:b/>
        </w:rPr>
      </w:pPr>
      <w:r>
        <w:rPr>
          <w:rFonts w:ascii="Arial" w:hAnsi="Arial" w:cs="Arial"/>
          <w:b/>
        </w:rPr>
        <w:t xml:space="preserve">Nagykovácsi, 2014. november 5. </w:t>
      </w:r>
    </w:p>
    <w:p w:rsidR="00F95A3E" w:rsidRDefault="00F95A3E" w:rsidP="0043269A">
      <w:pPr>
        <w:jc w:val="both"/>
        <w:rPr>
          <w:rFonts w:ascii="Arial" w:hAnsi="Arial" w:cs="Arial"/>
        </w:rPr>
      </w:pPr>
    </w:p>
    <w:p w:rsidR="00F95A3E" w:rsidRDefault="00F95A3E" w:rsidP="0043269A">
      <w:pPr>
        <w:jc w:val="both"/>
        <w:rPr>
          <w:rFonts w:ascii="Arial" w:hAnsi="Arial" w:cs="Arial"/>
        </w:rPr>
      </w:pPr>
    </w:p>
    <w:p w:rsidR="00F95A3E" w:rsidRDefault="00F95A3E" w:rsidP="0043269A">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Polgármester</w:t>
      </w:r>
    </w:p>
    <w:p w:rsidR="00F95A3E" w:rsidRDefault="00F95A3E" w:rsidP="0043269A">
      <w:pPr>
        <w:jc w:val="center"/>
        <w:rPr>
          <w:rFonts w:ascii="Arial" w:hAnsi="Arial" w:cs="Arial"/>
          <w:b/>
        </w:rPr>
      </w:pPr>
      <w:r>
        <w:rPr>
          <w:rFonts w:ascii="Arial" w:hAnsi="Arial" w:cs="Arial"/>
          <w:b/>
        </w:rPr>
        <w:br w:type="page"/>
        <w:t>Tisztelt Képviselő-testület!</w:t>
      </w:r>
    </w:p>
    <w:p w:rsidR="00F95A3E" w:rsidRDefault="00F95A3E" w:rsidP="0043269A">
      <w:pPr>
        <w:jc w:val="center"/>
        <w:rPr>
          <w:rFonts w:ascii="Arial" w:hAnsi="Arial" w:cs="Arial"/>
          <w:b/>
        </w:rPr>
      </w:pPr>
    </w:p>
    <w:p w:rsidR="00F95A3E" w:rsidRDefault="00F95A3E" w:rsidP="0043269A">
      <w:pPr>
        <w:rPr>
          <w:rFonts w:ascii="Arial" w:hAnsi="Arial" w:cs="Arial"/>
        </w:rPr>
      </w:pPr>
      <w:r>
        <w:rPr>
          <w:rFonts w:ascii="Arial" w:hAnsi="Arial" w:cs="Arial"/>
          <w:b/>
        </w:rPr>
        <w:t>Döntést előkészítő – indokolási rész</w:t>
      </w:r>
    </w:p>
    <w:p w:rsidR="00F95A3E" w:rsidRDefault="00F95A3E" w:rsidP="0043269A">
      <w:pPr>
        <w:jc w:val="both"/>
        <w:rPr>
          <w:rFonts w:ascii="Arial" w:hAnsi="Arial" w:cs="Arial"/>
        </w:rPr>
      </w:pPr>
    </w:p>
    <w:p w:rsidR="00F95A3E" w:rsidRDefault="00F95A3E" w:rsidP="0043269A">
      <w:pPr>
        <w:jc w:val="both"/>
        <w:rPr>
          <w:rFonts w:ascii="Arial" w:hAnsi="Arial" w:cs="Arial"/>
          <w:b/>
        </w:rPr>
      </w:pPr>
      <w:r>
        <w:rPr>
          <w:rFonts w:ascii="Arial" w:hAnsi="Arial" w:cs="Arial"/>
          <w:b/>
        </w:rPr>
        <w:t>Előzmény:</w:t>
      </w:r>
    </w:p>
    <w:p w:rsidR="00F95A3E" w:rsidRDefault="00F95A3E" w:rsidP="0043269A">
      <w:pPr>
        <w:jc w:val="both"/>
        <w:rPr>
          <w:rFonts w:ascii="Arial" w:hAnsi="Arial" w:cs="Arial"/>
          <w:b/>
        </w:rPr>
      </w:pPr>
    </w:p>
    <w:p w:rsidR="00F95A3E" w:rsidRDefault="00F95A3E" w:rsidP="0043269A">
      <w:pPr>
        <w:tabs>
          <w:tab w:val="num" w:pos="0"/>
        </w:tabs>
        <w:jc w:val="both"/>
        <w:rPr>
          <w:rFonts w:ascii="Arial" w:hAnsi="Arial" w:cs="Arial"/>
          <w:bCs/>
        </w:rPr>
      </w:pPr>
      <w:r w:rsidRPr="00087E87">
        <w:rPr>
          <w:rFonts w:ascii="Arial" w:hAnsi="Arial" w:cs="Arial"/>
        </w:rPr>
        <w:t xml:space="preserve">Nagykovácsi Nagyközség Önkormányzatának Képviselő-testülete az </w:t>
      </w:r>
      <w:r w:rsidRPr="003E7ABE">
        <w:rPr>
          <w:rFonts w:ascii="Arial" w:hAnsi="Arial" w:cs="Arial"/>
        </w:rPr>
        <w:t>Alkotmány 32.</w:t>
      </w:r>
      <w:r>
        <w:rPr>
          <w:rFonts w:ascii="Arial" w:hAnsi="Arial" w:cs="Arial"/>
        </w:rPr>
        <w:t xml:space="preserve"> cikk (1) bekezdés a) pontjában</w:t>
      </w:r>
      <w:r w:rsidRPr="003E7ABE">
        <w:rPr>
          <w:rFonts w:ascii="Arial" w:hAnsi="Arial" w:cs="Arial"/>
        </w:rPr>
        <w:t xml:space="preserve">, </w:t>
      </w:r>
      <w:r>
        <w:rPr>
          <w:rFonts w:ascii="Arial" w:hAnsi="Arial" w:cs="Arial"/>
        </w:rPr>
        <w:t xml:space="preserve">valamint az épített környezet alakításáról és védelméről szóló 1997. évi LXXVIII. törvény (Étv.) 62. § (6) bekezdés 3. pontjában foglalt felhatalmazás alapján </w:t>
      </w:r>
      <w:r>
        <w:rPr>
          <w:rFonts w:ascii="Arial" w:hAnsi="Arial" w:cs="Arial"/>
          <w:bCs/>
        </w:rPr>
        <w:t>7/2013. (III.1.) számon önkormányzati rendeletet alkotott a településképi véleményezési eljárásról.</w:t>
      </w:r>
    </w:p>
    <w:p w:rsidR="00F95A3E" w:rsidRDefault="00F95A3E" w:rsidP="0043269A">
      <w:pPr>
        <w:tabs>
          <w:tab w:val="num" w:pos="0"/>
        </w:tabs>
        <w:jc w:val="both"/>
        <w:rPr>
          <w:rFonts w:ascii="Arial" w:hAnsi="Arial" w:cs="Arial"/>
          <w:b/>
        </w:rPr>
      </w:pPr>
    </w:p>
    <w:p w:rsidR="00F95A3E" w:rsidRDefault="00F95A3E" w:rsidP="0043269A">
      <w:pPr>
        <w:jc w:val="both"/>
        <w:rPr>
          <w:rFonts w:ascii="Arial" w:hAnsi="Arial" w:cs="Arial"/>
          <w:b/>
        </w:rPr>
      </w:pPr>
      <w:r>
        <w:rPr>
          <w:rFonts w:ascii="Arial" w:hAnsi="Arial" w:cs="Arial"/>
          <w:b/>
        </w:rPr>
        <w:t>Tényállás:</w:t>
      </w:r>
    </w:p>
    <w:p w:rsidR="00F95A3E" w:rsidRDefault="00F95A3E" w:rsidP="0043269A">
      <w:pPr>
        <w:jc w:val="both"/>
        <w:rPr>
          <w:rFonts w:ascii="Arial" w:hAnsi="Arial" w:cs="Arial"/>
          <w:b/>
        </w:rPr>
      </w:pPr>
    </w:p>
    <w:p w:rsidR="00F95A3E" w:rsidRPr="001A136D" w:rsidRDefault="00F95A3E" w:rsidP="0043269A">
      <w:pPr>
        <w:autoSpaceDE w:val="0"/>
        <w:autoSpaceDN w:val="0"/>
        <w:adjustRightInd w:val="0"/>
        <w:jc w:val="both"/>
        <w:rPr>
          <w:rFonts w:ascii="Arial" w:hAnsi="Arial" w:cs="Arial"/>
          <w:bCs/>
        </w:rPr>
      </w:pPr>
      <w:r>
        <w:rPr>
          <w:rFonts w:ascii="Arial" w:hAnsi="Arial" w:cs="Arial"/>
          <w:bCs/>
          <w:color w:val="000000"/>
        </w:rPr>
        <w:t xml:space="preserve">A Magyarország helyi önkormányzatairól szóló 2011. évi CLXXXIX. törvény (Mötv.) 132. § (1) bekezdésének a) pontjában a kormányhivatal számára biztosított törvényességi felügyeleti jogkörében eljárva, a fővárosi és megyei kormányhivatalokról szóló 288/2010. (XII.21.) kormányrendelet 8.§ a) pontjában foglalt felhatalmazásra figyelemmel, a Mötv. 132. § (3) bekezdés b) pontja alapján a Pest Megyei Kormányhivatal elvégezte a </w:t>
      </w:r>
      <w:r>
        <w:rPr>
          <w:rFonts w:ascii="Arial" w:hAnsi="Arial" w:cs="Arial"/>
          <w:bCs/>
        </w:rPr>
        <w:t>7/2013. (III.1.) önkormányzati rendelet felül</w:t>
      </w:r>
      <w:r>
        <w:rPr>
          <w:rFonts w:ascii="Arial" w:hAnsi="Arial" w:cs="Arial"/>
          <w:bCs/>
          <w:color w:val="000000"/>
        </w:rPr>
        <w:t xml:space="preserve">vizsgálatát. A vizsgálat eredményeként megállapította, hogy a rendelet a jogszabályi felhatalmazáson túlterjeszkedik, illetve több tekintetben nincsen összhangban a központi szabályozással. Tételes megállapításait a PEB/030/1539-1/2014. számon 2014. augusztus 14-én kiadott törvényességi felhívása tartalmazza. A Mötv. 134.§ (1) bekezdésében foglaltak alapján a képviselő-testületnek a felhívást naprendre kell tűznie, törvényi kötelezettségének eleget téve </w:t>
      </w:r>
      <w:r w:rsidRPr="001A136D">
        <w:rPr>
          <w:rFonts w:ascii="Arial" w:hAnsi="Arial" w:cs="Arial"/>
          <w:bCs/>
        </w:rPr>
        <w:t>meg kell vizsgálnia a törvényességi felhívásban foglaltakat</w:t>
      </w:r>
      <w:r>
        <w:rPr>
          <w:rFonts w:ascii="Arial" w:hAnsi="Arial" w:cs="Arial"/>
          <w:bCs/>
        </w:rPr>
        <w:t xml:space="preserve">, </w:t>
      </w:r>
      <w:r w:rsidRPr="001A136D">
        <w:rPr>
          <w:rFonts w:ascii="Arial" w:hAnsi="Arial" w:cs="Arial"/>
          <w:bCs/>
        </w:rPr>
        <w:t>a tör</w:t>
      </w:r>
      <w:r>
        <w:rPr>
          <w:rFonts w:ascii="Arial" w:hAnsi="Arial" w:cs="Arial"/>
          <w:bCs/>
        </w:rPr>
        <w:t>vénysértést meg kell szüntetnie, valamint a felhívásban foglaltak alapján tett intézkedésről írásbeli tájékoztatást kell adnia a kormányhivatal részére.</w:t>
      </w:r>
    </w:p>
    <w:p w:rsidR="00F95A3E" w:rsidRDefault="00F95A3E" w:rsidP="0043269A">
      <w:pPr>
        <w:autoSpaceDE w:val="0"/>
        <w:autoSpaceDN w:val="0"/>
        <w:adjustRightInd w:val="0"/>
        <w:jc w:val="both"/>
        <w:rPr>
          <w:rFonts w:ascii="Arial" w:hAnsi="Arial" w:cs="Arial"/>
          <w:bCs/>
          <w:color w:val="000000"/>
        </w:rPr>
      </w:pPr>
    </w:p>
    <w:p w:rsidR="00F95A3E" w:rsidRDefault="00F95A3E" w:rsidP="0043269A">
      <w:pPr>
        <w:rPr>
          <w:rFonts w:ascii="Arial" w:hAnsi="Arial" w:cs="Arial"/>
          <w:b/>
        </w:rPr>
      </w:pPr>
      <w:r>
        <w:rPr>
          <w:rFonts w:ascii="Arial" w:hAnsi="Arial" w:cs="Arial"/>
          <w:b/>
        </w:rPr>
        <w:t>Döntés:</w:t>
      </w:r>
    </w:p>
    <w:p w:rsidR="00F95A3E" w:rsidRDefault="00F95A3E" w:rsidP="0043269A">
      <w:pPr>
        <w:autoSpaceDE w:val="0"/>
        <w:autoSpaceDN w:val="0"/>
        <w:adjustRightInd w:val="0"/>
        <w:jc w:val="both"/>
        <w:rPr>
          <w:rFonts w:ascii="Arial" w:hAnsi="Arial" w:cs="Arial"/>
          <w:bCs/>
          <w:color w:val="000000"/>
        </w:rPr>
      </w:pPr>
    </w:p>
    <w:p w:rsidR="00F95A3E" w:rsidRPr="004062F3" w:rsidRDefault="00F95A3E" w:rsidP="0043269A">
      <w:pPr>
        <w:autoSpaceDE w:val="0"/>
        <w:autoSpaceDN w:val="0"/>
        <w:adjustRightInd w:val="0"/>
        <w:jc w:val="both"/>
        <w:rPr>
          <w:rFonts w:ascii="Arial" w:hAnsi="Arial" w:cs="Arial"/>
          <w:bCs/>
        </w:rPr>
      </w:pPr>
      <w:r w:rsidRPr="004062F3">
        <w:rPr>
          <w:rFonts w:ascii="Arial" w:hAnsi="Arial" w:cs="Arial"/>
          <w:bCs/>
        </w:rPr>
        <w:t>A PEB/030/1539-1/2014. számon 2014. augusztus 14-én kiadott törvényességi felhívás</w:t>
      </w:r>
      <w:r>
        <w:rPr>
          <w:rFonts w:ascii="Arial" w:hAnsi="Arial" w:cs="Arial"/>
          <w:bCs/>
        </w:rPr>
        <w:t>á</w:t>
      </w:r>
      <w:r w:rsidRPr="004062F3">
        <w:rPr>
          <w:rFonts w:ascii="Arial" w:hAnsi="Arial" w:cs="Arial"/>
          <w:bCs/>
        </w:rPr>
        <w:t xml:space="preserve">ban foglaltak vizsgálata alapján a Képviselő-testület dönt a településképi </w:t>
      </w:r>
      <w:r>
        <w:rPr>
          <w:rFonts w:ascii="Arial" w:hAnsi="Arial" w:cs="Arial"/>
          <w:bCs/>
        </w:rPr>
        <w:t>bejelent</w:t>
      </w:r>
      <w:r w:rsidRPr="004062F3">
        <w:rPr>
          <w:rFonts w:ascii="Arial" w:hAnsi="Arial" w:cs="Arial"/>
          <w:bCs/>
        </w:rPr>
        <w:t xml:space="preserve">ési eljárásról alkotott </w:t>
      </w:r>
      <w:r>
        <w:rPr>
          <w:rFonts w:ascii="Arial" w:hAnsi="Arial" w:cs="Arial"/>
          <w:bCs/>
        </w:rPr>
        <w:t>7</w:t>
      </w:r>
      <w:r w:rsidRPr="004062F3">
        <w:rPr>
          <w:rFonts w:ascii="Arial" w:hAnsi="Arial" w:cs="Arial"/>
          <w:bCs/>
        </w:rPr>
        <w:t>/2013. (III.1.) számú rendelet módosításának elfogadásáról.</w:t>
      </w:r>
    </w:p>
    <w:p w:rsidR="00F95A3E" w:rsidRDefault="00F95A3E" w:rsidP="0043269A">
      <w:pPr>
        <w:rPr>
          <w:rFonts w:ascii="Arial" w:hAnsi="Arial" w:cs="Arial"/>
          <w:b/>
        </w:rPr>
      </w:pPr>
    </w:p>
    <w:p w:rsidR="00F95A3E" w:rsidRPr="004062F3" w:rsidRDefault="00F95A3E" w:rsidP="0043269A">
      <w:pPr>
        <w:jc w:val="both"/>
        <w:rPr>
          <w:rFonts w:ascii="Arial" w:hAnsi="Arial" w:cs="Arial"/>
        </w:rPr>
      </w:pPr>
      <w:r w:rsidRPr="004062F3">
        <w:rPr>
          <w:rFonts w:ascii="Arial" w:hAnsi="Arial" w:cs="Arial"/>
          <w:bCs/>
        </w:rPr>
        <w:t>Kérem, hogy a T. Képviselő-testület fogadja el a törvényes</w:t>
      </w:r>
      <w:r>
        <w:rPr>
          <w:rFonts w:ascii="Arial" w:hAnsi="Arial" w:cs="Arial"/>
          <w:bCs/>
        </w:rPr>
        <w:t>ségi felhívás alapján a</w:t>
      </w:r>
      <w:r w:rsidRPr="004062F3">
        <w:rPr>
          <w:rFonts w:ascii="Arial" w:hAnsi="Arial" w:cs="Arial"/>
          <w:bCs/>
        </w:rPr>
        <w:t xml:space="preserve"> településképi</w:t>
      </w:r>
      <w:r>
        <w:rPr>
          <w:rFonts w:ascii="Arial" w:hAnsi="Arial" w:cs="Arial"/>
          <w:bCs/>
        </w:rPr>
        <w:t xml:space="preserve"> bejelentési rendelet módosítását</w:t>
      </w:r>
      <w:r w:rsidRPr="004062F3">
        <w:rPr>
          <w:rFonts w:ascii="Arial" w:hAnsi="Arial" w:cs="Arial"/>
          <w:bCs/>
        </w:rPr>
        <w:t>.</w:t>
      </w:r>
    </w:p>
    <w:p w:rsidR="00F95A3E" w:rsidRDefault="00F95A3E" w:rsidP="0043269A">
      <w:pPr>
        <w:autoSpaceDE w:val="0"/>
        <w:autoSpaceDN w:val="0"/>
        <w:adjustRightInd w:val="0"/>
        <w:jc w:val="center"/>
        <w:rPr>
          <w:rFonts w:ascii="Arial" w:hAnsi="Arial" w:cs="Arial"/>
          <w:b/>
          <w:bCs/>
        </w:rPr>
      </w:pPr>
    </w:p>
    <w:p w:rsidR="00F95A3E" w:rsidRDefault="00F95A3E" w:rsidP="0043269A">
      <w:pPr>
        <w:tabs>
          <w:tab w:val="num" w:pos="0"/>
        </w:tabs>
        <w:jc w:val="both"/>
        <w:rPr>
          <w:rFonts w:ascii="Arial" w:hAnsi="Arial" w:cs="Arial"/>
        </w:rPr>
      </w:pPr>
    </w:p>
    <w:p w:rsidR="00F95A3E" w:rsidRDefault="00F95A3E" w:rsidP="0043269A">
      <w:pPr>
        <w:jc w:val="both"/>
        <w:outlineLvl w:val="0"/>
        <w:rPr>
          <w:rFonts w:ascii="Arial" w:hAnsi="Arial" w:cs="Arial"/>
        </w:rPr>
      </w:pPr>
      <w:r>
        <w:rPr>
          <w:rFonts w:ascii="Arial" w:hAnsi="Arial" w:cs="Arial"/>
        </w:rPr>
        <w:t>Nagykovácsi, 2014. november 5.</w:t>
      </w:r>
    </w:p>
    <w:p w:rsidR="00F95A3E" w:rsidRDefault="00F95A3E" w:rsidP="0043269A">
      <w:pPr>
        <w:ind w:left="5664" w:firstLine="708"/>
        <w:jc w:val="both"/>
        <w:rPr>
          <w:rFonts w:ascii="Arial" w:hAnsi="Arial" w:cs="Arial"/>
        </w:rPr>
      </w:pPr>
    </w:p>
    <w:p w:rsidR="00F95A3E" w:rsidRDefault="00F95A3E" w:rsidP="0043269A">
      <w:pPr>
        <w:ind w:left="4956" w:firstLine="708"/>
        <w:jc w:val="both"/>
        <w:outlineLvl w:val="0"/>
        <w:rPr>
          <w:rFonts w:ascii="Arial" w:hAnsi="Arial" w:cs="Arial"/>
        </w:rPr>
      </w:pPr>
      <w:r>
        <w:rPr>
          <w:rFonts w:ascii="Arial" w:hAnsi="Arial" w:cs="Arial"/>
        </w:rPr>
        <w:t>Kiszelné Mohos Katalin</w:t>
      </w:r>
    </w:p>
    <w:p w:rsidR="00F95A3E" w:rsidRDefault="00F95A3E" w:rsidP="0043269A">
      <w:pPr>
        <w:ind w:left="5664" w:firstLine="708"/>
        <w:jc w:val="both"/>
        <w:rPr>
          <w:rFonts w:ascii="Arial" w:hAnsi="Arial" w:cs="Arial"/>
        </w:rPr>
      </w:pPr>
      <w:r>
        <w:rPr>
          <w:rFonts w:ascii="Arial" w:hAnsi="Arial" w:cs="Arial"/>
        </w:rPr>
        <w:t>polgármester</w:t>
      </w:r>
    </w:p>
    <w:p w:rsidR="00F95A3E" w:rsidRDefault="00F95A3E" w:rsidP="00B76BF9">
      <w:pPr>
        <w:spacing w:after="160" w:line="259" w:lineRule="auto"/>
        <w:rPr>
          <w:rFonts w:ascii="Arial" w:hAnsi="Arial" w:cs="Arial"/>
          <w:b/>
        </w:rPr>
      </w:pPr>
      <w:r>
        <w:rPr>
          <w:rFonts w:ascii="Arial" w:hAnsi="Arial" w:cs="Arial"/>
          <w:b/>
        </w:rPr>
        <w:br w:type="page"/>
        <w:t>Nagykovácsi Nagyközség Önkormányzat Képviselő-testületének</w:t>
      </w:r>
    </w:p>
    <w:p w:rsidR="00F95A3E" w:rsidRDefault="00F95A3E" w:rsidP="0043269A">
      <w:pPr>
        <w:jc w:val="center"/>
        <w:rPr>
          <w:rFonts w:ascii="Arial" w:hAnsi="Arial" w:cs="Arial"/>
          <w:b/>
        </w:rPr>
      </w:pPr>
      <w:r>
        <w:rPr>
          <w:rFonts w:ascii="Arial" w:hAnsi="Arial" w:cs="Arial"/>
          <w:b/>
        </w:rPr>
        <w:t>.../2014</w:t>
      </w:r>
      <w:r w:rsidRPr="00DB5BDF">
        <w:rPr>
          <w:rFonts w:ascii="Arial" w:hAnsi="Arial" w:cs="Arial"/>
          <w:b/>
        </w:rPr>
        <w:t>. (</w:t>
      </w:r>
      <w:r>
        <w:rPr>
          <w:rFonts w:ascii="Arial" w:hAnsi="Arial" w:cs="Arial"/>
          <w:b/>
        </w:rPr>
        <w:t>XI..</w:t>
      </w:r>
      <w:r w:rsidRPr="00DB5BDF">
        <w:rPr>
          <w:rFonts w:ascii="Arial" w:hAnsi="Arial" w:cs="Arial"/>
          <w:b/>
        </w:rPr>
        <w:t>)</w:t>
      </w:r>
      <w:r>
        <w:rPr>
          <w:rFonts w:ascii="Arial" w:hAnsi="Arial" w:cs="Arial"/>
          <w:b/>
        </w:rPr>
        <w:t xml:space="preserve"> önkormányzati</w:t>
      </w:r>
      <w:r w:rsidRPr="00DB5BDF">
        <w:rPr>
          <w:rFonts w:ascii="Arial" w:hAnsi="Arial" w:cs="Arial"/>
          <w:b/>
        </w:rPr>
        <w:t xml:space="preserve"> rendelete </w:t>
      </w:r>
      <w:r>
        <w:rPr>
          <w:rFonts w:ascii="Arial" w:hAnsi="Arial" w:cs="Arial"/>
          <w:b/>
        </w:rPr>
        <w:t xml:space="preserve">a </w:t>
      </w:r>
    </w:p>
    <w:p w:rsidR="00F95A3E" w:rsidRDefault="00F95A3E" w:rsidP="0043269A">
      <w:pPr>
        <w:jc w:val="center"/>
        <w:rPr>
          <w:rFonts w:ascii="Arial" w:hAnsi="Arial" w:cs="Arial"/>
          <w:b/>
        </w:rPr>
      </w:pPr>
      <w:r>
        <w:rPr>
          <w:rFonts w:ascii="Arial" w:hAnsi="Arial" w:cs="Arial"/>
          <w:b/>
        </w:rPr>
        <w:t xml:space="preserve">településképi bejelentési eljárásról </w:t>
      </w:r>
      <w:r w:rsidRPr="00DB5BDF">
        <w:rPr>
          <w:rFonts w:ascii="Arial" w:hAnsi="Arial" w:cs="Arial"/>
          <w:b/>
        </w:rPr>
        <w:t>szóló</w:t>
      </w:r>
    </w:p>
    <w:p w:rsidR="00F95A3E" w:rsidRPr="002671F8" w:rsidRDefault="00F95A3E" w:rsidP="0043269A">
      <w:pPr>
        <w:jc w:val="center"/>
        <w:rPr>
          <w:rFonts w:ascii="Arial" w:hAnsi="Arial" w:cs="Arial"/>
        </w:rPr>
      </w:pPr>
      <w:r>
        <w:rPr>
          <w:rFonts w:ascii="Arial" w:hAnsi="Arial" w:cs="Arial"/>
          <w:b/>
        </w:rPr>
        <w:t xml:space="preserve">7/2013. (III.1.) önkormányzati </w:t>
      </w:r>
      <w:r w:rsidRPr="00DB5BDF">
        <w:rPr>
          <w:rFonts w:ascii="Arial" w:hAnsi="Arial" w:cs="Arial"/>
          <w:b/>
        </w:rPr>
        <w:t>rendelet módosításáról</w:t>
      </w:r>
    </w:p>
    <w:p w:rsidR="00F95A3E" w:rsidRDefault="00F95A3E" w:rsidP="0043269A">
      <w:pPr>
        <w:jc w:val="both"/>
        <w:rPr>
          <w:rFonts w:ascii="Arial" w:hAnsi="Arial" w:cs="Arial"/>
        </w:rPr>
      </w:pPr>
    </w:p>
    <w:p w:rsidR="00F95A3E" w:rsidRPr="00B76BF9" w:rsidRDefault="00F95A3E" w:rsidP="0043269A">
      <w:pPr>
        <w:jc w:val="both"/>
        <w:rPr>
          <w:rFonts w:ascii="Arial" w:hAnsi="Arial" w:cs="Arial"/>
        </w:rPr>
      </w:pPr>
      <w:r w:rsidRPr="00CA2094">
        <w:rPr>
          <w:rFonts w:ascii="Arial" w:hAnsi="Arial" w:cs="Arial"/>
        </w:rPr>
        <w:t xml:space="preserve">Nagykovácsi Nagyközség Önkormányzatának Képviselő-testülete az Alkotmány 32. cikk (1) bekezdés a) pontjában biztosított jogkörében eljárva, Magyarország helyi önkormányzatairól szóló 2011. évi CLXXXIX. törvény (a továbbiakban: Mötv.) 134. § (1) bekezdésének megfelelően, a jogalkotásról szóló 2010. évi CXXX. törvény 3.§-ban, az épített környezet alakításáról és védelméről szóló 1997. évi LXXVIII. törvény 6/A § (2) bekezdésének a) pontjában, a településfejlesztési koncepcióról, az integrált településfejlesztési stratégiáról és a településrendezési eszközökről, valamint egyes településrendezési sajátos jogintézményekről szóló 314/2012. (XI.8.) kormányrendelet 22.§ (1) és (3) bekezdésében foglaltak alapján a településképi </w:t>
      </w:r>
      <w:r w:rsidRPr="00B76BF9">
        <w:rPr>
          <w:rFonts w:ascii="Arial" w:hAnsi="Arial" w:cs="Arial"/>
        </w:rPr>
        <w:t xml:space="preserve">bejelentési eljárásról szóló 7/2013.(III.1.) rendeletét (a továbbiakban R.) az alábbiak szerint módosítja: </w:t>
      </w:r>
    </w:p>
    <w:p w:rsidR="00F95A3E" w:rsidRPr="00B76BF9" w:rsidRDefault="00F95A3E" w:rsidP="0043269A">
      <w:pPr>
        <w:rPr>
          <w:rFonts w:ascii="Arial" w:hAnsi="Arial" w:cs="Arial"/>
        </w:rPr>
      </w:pPr>
    </w:p>
    <w:p w:rsidR="00F95A3E" w:rsidRPr="00B76BF9" w:rsidRDefault="00F95A3E" w:rsidP="009D16DA">
      <w:pPr>
        <w:keepNext/>
        <w:jc w:val="center"/>
        <w:outlineLvl w:val="4"/>
        <w:rPr>
          <w:rFonts w:ascii="Arial" w:hAnsi="Arial" w:cs="Arial"/>
          <w:b/>
          <w:bCs/>
        </w:rPr>
      </w:pPr>
      <w:r w:rsidRPr="00B76BF9">
        <w:rPr>
          <w:rFonts w:ascii="Arial" w:hAnsi="Arial" w:cs="Arial"/>
          <w:b/>
          <w:bCs/>
        </w:rPr>
        <w:t>1. §</w:t>
      </w:r>
    </w:p>
    <w:p w:rsidR="00F95A3E" w:rsidRPr="00B76BF9" w:rsidRDefault="00F95A3E" w:rsidP="009D16DA">
      <w:pPr>
        <w:jc w:val="both"/>
        <w:rPr>
          <w:rFonts w:ascii="Arial" w:hAnsi="Arial" w:cs="Arial"/>
          <w:bCs/>
        </w:rPr>
      </w:pPr>
    </w:p>
    <w:p w:rsidR="00F95A3E" w:rsidRPr="00B76BF9" w:rsidRDefault="00F95A3E" w:rsidP="009D16DA">
      <w:pPr>
        <w:jc w:val="both"/>
        <w:rPr>
          <w:rFonts w:ascii="Arial" w:hAnsi="Arial" w:cs="Arial"/>
          <w:bCs/>
        </w:rPr>
      </w:pPr>
      <w:r w:rsidRPr="00B76BF9">
        <w:rPr>
          <w:rFonts w:ascii="Arial" w:hAnsi="Arial" w:cs="Arial"/>
          <w:bCs/>
        </w:rPr>
        <w:t>A R.</w:t>
      </w:r>
      <w:r>
        <w:rPr>
          <w:rFonts w:ascii="Arial" w:hAnsi="Arial" w:cs="Arial"/>
          <w:bCs/>
        </w:rPr>
        <w:t xml:space="preserve"> 3. § (1) bekezdésének a) pontjának felvezető mondata</w:t>
      </w:r>
      <w:r w:rsidRPr="00B76BF9">
        <w:rPr>
          <w:rFonts w:ascii="Arial" w:hAnsi="Arial" w:cs="Arial"/>
          <w:bCs/>
        </w:rPr>
        <w:t xml:space="preserve"> az alábbiakra változik:</w:t>
      </w:r>
    </w:p>
    <w:p w:rsidR="00F95A3E" w:rsidRPr="00B76BF9" w:rsidRDefault="00F95A3E" w:rsidP="009D16DA">
      <w:pPr>
        <w:jc w:val="both"/>
        <w:rPr>
          <w:rFonts w:ascii="Arial" w:hAnsi="Arial" w:cs="Arial"/>
          <w:bCs/>
        </w:rPr>
      </w:pPr>
    </w:p>
    <w:p w:rsidR="00F95A3E" w:rsidRPr="00B76BF9" w:rsidRDefault="00F95A3E" w:rsidP="009D16DA">
      <w:pPr>
        <w:jc w:val="both"/>
        <w:rPr>
          <w:rFonts w:ascii="Arial" w:hAnsi="Arial" w:cs="Arial"/>
          <w:bCs/>
        </w:rPr>
      </w:pPr>
      <w:r>
        <w:rPr>
          <w:rFonts w:ascii="Arial" w:hAnsi="Arial" w:cs="Arial"/>
          <w:bCs/>
        </w:rPr>
        <w:t xml:space="preserve">„a) </w:t>
      </w:r>
      <w:r w:rsidRPr="00B76BF9">
        <w:rPr>
          <w:rFonts w:ascii="Arial" w:hAnsi="Arial" w:cs="Arial"/>
          <w:bCs/>
        </w:rPr>
        <w:t>A műemléki jelentőségű területen a telek közterületi határához legközelebb, de legfeljebb 10 méterre álló meglévő épület átalakításának kivételével az építési engedéllyel építhető építmény átalakítása, felújítása, helyreállítása, korszerűsítése, homlokzatának megváltoztatása, ha az építési tevékenységgel az építmény tartószerkezeti rendszerét vagy tartószerkezeti elemeit nem kell</w:t>
      </w:r>
      <w:r>
        <w:rPr>
          <w:rFonts w:ascii="Arial" w:hAnsi="Arial" w:cs="Arial"/>
          <w:bCs/>
        </w:rPr>
        <w:t>”</w:t>
      </w:r>
    </w:p>
    <w:p w:rsidR="00F95A3E" w:rsidRPr="00B76BF9" w:rsidRDefault="00F95A3E" w:rsidP="009D16DA">
      <w:pPr>
        <w:jc w:val="both"/>
        <w:rPr>
          <w:rFonts w:ascii="Arial" w:hAnsi="Arial" w:cs="Arial"/>
          <w:bCs/>
        </w:rPr>
      </w:pPr>
    </w:p>
    <w:p w:rsidR="00F95A3E" w:rsidRPr="00B76BF9" w:rsidRDefault="00F95A3E" w:rsidP="009D16DA">
      <w:pPr>
        <w:jc w:val="center"/>
        <w:rPr>
          <w:rFonts w:ascii="Arial" w:hAnsi="Arial" w:cs="Arial"/>
          <w:b/>
          <w:bCs/>
        </w:rPr>
      </w:pPr>
      <w:r w:rsidRPr="00B76BF9">
        <w:rPr>
          <w:rFonts w:ascii="Arial" w:hAnsi="Arial" w:cs="Arial"/>
          <w:b/>
          <w:bCs/>
        </w:rPr>
        <w:t>2. §</w:t>
      </w:r>
    </w:p>
    <w:p w:rsidR="00F95A3E" w:rsidRDefault="00F95A3E" w:rsidP="009D16DA">
      <w:pPr>
        <w:jc w:val="both"/>
        <w:rPr>
          <w:rFonts w:ascii="Arial" w:hAnsi="Arial" w:cs="Arial"/>
          <w:bCs/>
        </w:rPr>
      </w:pPr>
    </w:p>
    <w:p w:rsidR="00F95A3E" w:rsidRDefault="00F95A3E" w:rsidP="009D16DA">
      <w:pPr>
        <w:jc w:val="both"/>
        <w:rPr>
          <w:rFonts w:ascii="Arial" w:hAnsi="Arial" w:cs="Arial"/>
          <w:bCs/>
        </w:rPr>
      </w:pPr>
      <w:r w:rsidRPr="00B76BF9">
        <w:rPr>
          <w:rFonts w:ascii="Arial" w:hAnsi="Arial" w:cs="Arial"/>
          <w:bCs/>
        </w:rPr>
        <w:t>Hatályát veszti a R.</w:t>
      </w:r>
    </w:p>
    <w:p w:rsidR="00F95A3E" w:rsidRDefault="00F95A3E" w:rsidP="009D16DA">
      <w:pPr>
        <w:jc w:val="both"/>
        <w:rPr>
          <w:rFonts w:ascii="Arial" w:hAnsi="Arial" w:cs="Arial"/>
          <w:bCs/>
        </w:rPr>
      </w:pPr>
      <w:r>
        <w:rPr>
          <w:rFonts w:ascii="Arial" w:hAnsi="Arial" w:cs="Arial"/>
          <w:bCs/>
        </w:rPr>
        <w:tab/>
        <w:t xml:space="preserve">a) </w:t>
      </w:r>
      <w:r w:rsidRPr="00B76BF9">
        <w:rPr>
          <w:rFonts w:ascii="Arial" w:hAnsi="Arial" w:cs="Arial"/>
          <w:bCs/>
        </w:rPr>
        <w:t>3.§ (1) bekezdés</w:t>
      </w:r>
      <w:r>
        <w:rPr>
          <w:rFonts w:ascii="Arial" w:hAnsi="Arial" w:cs="Arial"/>
          <w:bCs/>
        </w:rPr>
        <w:t>ének g) pontja és (2) bekezdése,</w:t>
      </w:r>
    </w:p>
    <w:p w:rsidR="00F95A3E" w:rsidRDefault="00F95A3E" w:rsidP="009D16DA">
      <w:pPr>
        <w:jc w:val="both"/>
        <w:rPr>
          <w:rFonts w:ascii="Arial" w:hAnsi="Arial" w:cs="Arial"/>
          <w:bCs/>
        </w:rPr>
      </w:pPr>
      <w:r>
        <w:rPr>
          <w:rFonts w:ascii="Arial" w:hAnsi="Arial" w:cs="Arial"/>
          <w:bCs/>
        </w:rPr>
        <w:tab/>
        <w:t>b)</w:t>
      </w:r>
      <w:r w:rsidRPr="00B76BF9">
        <w:rPr>
          <w:rFonts w:ascii="Arial" w:hAnsi="Arial" w:cs="Arial"/>
          <w:bCs/>
        </w:rPr>
        <w:t xml:space="preserve"> R. 6.§ (5) bekezdése</w:t>
      </w:r>
      <w:r>
        <w:rPr>
          <w:rFonts w:ascii="Arial" w:hAnsi="Arial" w:cs="Arial"/>
          <w:bCs/>
        </w:rPr>
        <w:t>,</w:t>
      </w:r>
    </w:p>
    <w:p w:rsidR="00F95A3E" w:rsidRPr="00B76BF9" w:rsidRDefault="00F95A3E" w:rsidP="009D16DA">
      <w:pPr>
        <w:jc w:val="both"/>
        <w:rPr>
          <w:rFonts w:ascii="Arial" w:hAnsi="Arial" w:cs="Arial"/>
          <w:bCs/>
        </w:rPr>
      </w:pPr>
      <w:r>
        <w:rPr>
          <w:rFonts w:ascii="Arial" w:hAnsi="Arial" w:cs="Arial"/>
          <w:bCs/>
        </w:rPr>
        <w:tab/>
        <w:t>c)</w:t>
      </w:r>
      <w:r w:rsidRPr="00B76BF9">
        <w:rPr>
          <w:rFonts w:ascii="Arial" w:hAnsi="Arial" w:cs="Arial"/>
          <w:bCs/>
        </w:rPr>
        <w:t xml:space="preserve"> 6. § (6) bekezdésének „- az (5) bekezdés szerinti igazolás birtokában, az </w:t>
      </w:r>
      <w:r>
        <w:rPr>
          <w:rFonts w:ascii="Arial" w:hAnsi="Arial" w:cs="Arial"/>
          <w:bCs/>
        </w:rPr>
        <w:tab/>
      </w:r>
      <w:r w:rsidRPr="00B76BF9">
        <w:rPr>
          <w:rFonts w:ascii="Arial" w:hAnsi="Arial" w:cs="Arial"/>
          <w:bCs/>
        </w:rPr>
        <w:t>abban foglalt esetleges kikötések figyelembevételével –„</w:t>
      </w:r>
      <w:r>
        <w:rPr>
          <w:rFonts w:ascii="Arial" w:hAnsi="Arial" w:cs="Arial"/>
          <w:bCs/>
        </w:rPr>
        <w:t xml:space="preserve"> </w:t>
      </w:r>
      <w:r w:rsidRPr="00B76BF9">
        <w:rPr>
          <w:rFonts w:ascii="Arial" w:hAnsi="Arial" w:cs="Arial"/>
          <w:bCs/>
        </w:rPr>
        <w:t>szövegrésze.</w:t>
      </w:r>
    </w:p>
    <w:p w:rsidR="00F95A3E" w:rsidRPr="00B76BF9" w:rsidRDefault="00F95A3E" w:rsidP="009D16DA">
      <w:pPr>
        <w:jc w:val="both"/>
        <w:rPr>
          <w:rFonts w:ascii="Arial" w:hAnsi="Arial" w:cs="Arial"/>
          <w:bCs/>
        </w:rPr>
      </w:pPr>
    </w:p>
    <w:p w:rsidR="00F95A3E" w:rsidRPr="00B76BF9" w:rsidRDefault="00F95A3E" w:rsidP="009D16DA">
      <w:pPr>
        <w:ind w:left="426" w:hanging="426"/>
        <w:jc w:val="center"/>
        <w:rPr>
          <w:rFonts w:ascii="Arial" w:hAnsi="Arial" w:cs="Arial"/>
          <w:b/>
        </w:rPr>
      </w:pPr>
      <w:r>
        <w:rPr>
          <w:rFonts w:ascii="Arial" w:hAnsi="Arial" w:cs="Arial"/>
          <w:b/>
        </w:rPr>
        <w:t>3</w:t>
      </w:r>
      <w:r w:rsidRPr="00B76BF9">
        <w:rPr>
          <w:rFonts w:ascii="Arial" w:hAnsi="Arial" w:cs="Arial"/>
          <w:b/>
        </w:rPr>
        <w:t>.§</w:t>
      </w:r>
    </w:p>
    <w:p w:rsidR="00F95A3E" w:rsidRPr="00B76BF9" w:rsidRDefault="00F95A3E" w:rsidP="00B76BF9">
      <w:pPr>
        <w:ind w:left="426" w:hanging="426"/>
        <w:rPr>
          <w:rFonts w:ascii="Arial" w:hAnsi="Arial" w:cs="Arial"/>
        </w:rPr>
      </w:pPr>
    </w:p>
    <w:p w:rsidR="00F95A3E" w:rsidRPr="009D16DA" w:rsidRDefault="00F95A3E" w:rsidP="009D16DA">
      <w:pPr>
        <w:ind w:left="426" w:hanging="426"/>
        <w:jc w:val="center"/>
        <w:rPr>
          <w:rFonts w:ascii="Arial" w:hAnsi="Arial" w:cs="Arial"/>
          <w:b/>
        </w:rPr>
      </w:pPr>
      <w:r w:rsidRPr="00B76BF9">
        <w:rPr>
          <w:rFonts w:ascii="Arial" w:hAnsi="Arial" w:cs="Arial"/>
          <w:b/>
        </w:rPr>
        <w:t>Záró rendelkezések</w:t>
      </w:r>
    </w:p>
    <w:p w:rsidR="00F95A3E" w:rsidRPr="00B76BF9" w:rsidRDefault="00F95A3E" w:rsidP="00B76BF9">
      <w:pPr>
        <w:ind w:left="426" w:hanging="426"/>
        <w:rPr>
          <w:rFonts w:ascii="Arial" w:hAnsi="Arial" w:cs="Arial"/>
        </w:rPr>
      </w:pPr>
    </w:p>
    <w:p w:rsidR="00F95A3E" w:rsidRPr="00F918C5" w:rsidRDefault="00F95A3E" w:rsidP="0043269A">
      <w:pPr>
        <w:jc w:val="both"/>
        <w:rPr>
          <w:rFonts w:ascii="Arial" w:hAnsi="Arial" w:cs="Arial"/>
          <w:bCs/>
        </w:rPr>
      </w:pPr>
      <w:r>
        <w:rPr>
          <w:rFonts w:ascii="Arial" w:hAnsi="Arial" w:cs="Arial"/>
          <w:bCs/>
        </w:rPr>
        <w:t>(1) E</w:t>
      </w:r>
      <w:r w:rsidRPr="00F918C5">
        <w:rPr>
          <w:rFonts w:ascii="Arial" w:hAnsi="Arial" w:cs="Arial"/>
          <w:bCs/>
        </w:rPr>
        <w:t xml:space="preserve"> rendelet a kihirdetés</w:t>
      </w:r>
      <w:r w:rsidRPr="00172920">
        <w:rPr>
          <w:rFonts w:ascii="Arial" w:hAnsi="Arial" w:cs="Arial"/>
          <w:bCs/>
        </w:rPr>
        <w:t>ét</w:t>
      </w:r>
      <w:r w:rsidRPr="00F918C5">
        <w:rPr>
          <w:rFonts w:ascii="Arial" w:hAnsi="Arial" w:cs="Arial"/>
          <w:bCs/>
        </w:rPr>
        <w:t xml:space="preserve"> </w:t>
      </w:r>
      <w:r w:rsidRPr="00172920">
        <w:rPr>
          <w:rFonts w:ascii="Arial" w:hAnsi="Arial" w:cs="Arial"/>
          <w:bCs/>
        </w:rPr>
        <w:t>követő napo</w:t>
      </w:r>
      <w:r>
        <w:rPr>
          <w:rFonts w:ascii="Arial" w:hAnsi="Arial" w:cs="Arial"/>
          <w:bCs/>
        </w:rPr>
        <w:t>n lép hatályba.</w:t>
      </w:r>
    </w:p>
    <w:p w:rsidR="00F95A3E" w:rsidRDefault="00F95A3E" w:rsidP="0043269A">
      <w:pPr>
        <w:jc w:val="both"/>
        <w:rPr>
          <w:rFonts w:ascii="Arial" w:hAnsi="Arial" w:cs="Arial"/>
          <w:color w:val="000000"/>
        </w:rPr>
      </w:pPr>
    </w:p>
    <w:p w:rsidR="00F95A3E" w:rsidRPr="00B76BF9" w:rsidRDefault="00F95A3E" w:rsidP="0043269A">
      <w:pPr>
        <w:jc w:val="both"/>
        <w:rPr>
          <w:rFonts w:ascii="Arial" w:hAnsi="Arial" w:cs="Arial"/>
          <w:color w:val="000000"/>
        </w:rPr>
      </w:pPr>
    </w:p>
    <w:p w:rsidR="00F95A3E" w:rsidRPr="0020330B" w:rsidRDefault="00F95A3E" w:rsidP="0043269A">
      <w:pPr>
        <w:jc w:val="both"/>
        <w:rPr>
          <w:rFonts w:ascii="Arial" w:hAnsi="Arial" w:cs="Arial"/>
          <w:bCs/>
        </w:rPr>
      </w:pPr>
      <w:r>
        <w:rPr>
          <w:rFonts w:ascii="Arial" w:hAnsi="Arial" w:cs="Arial"/>
          <w:bCs/>
        </w:rPr>
        <w:t>Nagykovácsi, 2014. november 20.</w:t>
      </w:r>
    </w:p>
    <w:p w:rsidR="00F95A3E" w:rsidRDefault="00F95A3E" w:rsidP="0043269A">
      <w:pPr>
        <w:jc w:val="both"/>
        <w:rPr>
          <w:rFonts w:ascii="Arial" w:hAnsi="Arial" w:cs="Arial"/>
          <w:bCs/>
        </w:rPr>
      </w:pPr>
    </w:p>
    <w:p w:rsidR="00F95A3E" w:rsidRPr="00F918C5" w:rsidRDefault="00F95A3E" w:rsidP="0043269A">
      <w:pPr>
        <w:jc w:val="both"/>
        <w:rPr>
          <w:rFonts w:ascii="Arial" w:hAnsi="Arial" w:cs="Arial"/>
          <w:bCs/>
        </w:rPr>
      </w:pPr>
    </w:p>
    <w:p w:rsidR="00F95A3E" w:rsidRDefault="00F95A3E" w:rsidP="0043269A">
      <w:pPr>
        <w:rPr>
          <w:rFonts w:ascii="Arial" w:hAnsi="Arial" w:cs="Arial"/>
        </w:rPr>
      </w:pPr>
      <w:r>
        <w:rPr>
          <w:rFonts w:ascii="Arial" w:hAnsi="Arial" w:cs="Arial"/>
        </w:rPr>
        <w:t xml:space="preserve">         Kiszelné Mohos Katalin                                               Papp István</w:t>
      </w:r>
    </w:p>
    <w:p w:rsidR="00F95A3E" w:rsidRDefault="00F95A3E" w:rsidP="0043269A">
      <w:pPr>
        <w:rPr>
          <w:rFonts w:ascii="Arial" w:hAnsi="Arial" w:cs="Arial"/>
        </w:rPr>
      </w:pPr>
      <w:r>
        <w:rPr>
          <w:rFonts w:ascii="Arial" w:hAnsi="Arial" w:cs="Arial"/>
        </w:rPr>
        <w:t xml:space="preserve">               Polgármester                                                             Jegyző</w:t>
      </w:r>
    </w:p>
    <w:p w:rsidR="00F95A3E" w:rsidRDefault="00F95A3E" w:rsidP="0043269A">
      <w:pPr>
        <w:jc w:val="both"/>
        <w:rPr>
          <w:rFonts w:ascii="Arial" w:hAnsi="Arial" w:cs="Arial"/>
        </w:rPr>
      </w:pPr>
    </w:p>
    <w:p w:rsidR="00F95A3E" w:rsidRDefault="00F95A3E" w:rsidP="0043269A">
      <w:pPr>
        <w:spacing w:after="160" w:line="259" w:lineRule="auto"/>
        <w:rPr>
          <w:rFonts w:ascii="Arial" w:hAnsi="Arial" w:cs="Arial"/>
        </w:rPr>
      </w:pPr>
    </w:p>
    <w:p w:rsidR="00F95A3E" w:rsidRPr="00CA2094" w:rsidRDefault="00F95A3E" w:rsidP="0043269A">
      <w:pPr>
        <w:spacing w:after="160" w:line="259" w:lineRule="auto"/>
        <w:rPr>
          <w:rFonts w:ascii="Arial" w:hAnsi="Arial" w:cs="Arial"/>
        </w:rPr>
      </w:pPr>
      <w:r>
        <w:rPr>
          <w:rFonts w:ascii="Arial" w:hAnsi="Arial" w:cs="Arial"/>
        </w:rPr>
        <w:t>A kihirdetés napja: 2014. november 24.</w:t>
      </w:r>
    </w:p>
    <w:p w:rsidR="00F95A3E" w:rsidRDefault="00F95A3E" w:rsidP="0043269A">
      <w:pPr>
        <w:spacing w:after="160" w:line="259" w:lineRule="auto"/>
        <w:rPr>
          <w:rFonts w:ascii="Arial" w:hAnsi="Arial" w:cs="Arial"/>
        </w:rPr>
      </w:pPr>
    </w:p>
    <w:p w:rsidR="00F95A3E" w:rsidRDefault="00F95A3E" w:rsidP="0043269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Papp István</w:t>
      </w:r>
    </w:p>
    <w:p w:rsidR="00F95A3E" w:rsidRDefault="00F95A3E" w:rsidP="0043269A">
      <w:pPr>
        <w:ind w:left="5664" w:firstLine="708"/>
        <w:rPr>
          <w:rFonts w:ascii="Arial" w:hAnsi="Arial" w:cs="Arial"/>
        </w:rPr>
      </w:pPr>
      <w:r>
        <w:rPr>
          <w:rFonts w:ascii="Arial" w:hAnsi="Arial" w:cs="Arial"/>
        </w:rPr>
        <w:t xml:space="preserve">  Jegyző</w:t>
      </w:r>
    </w:p>
    <w:sectPr w:rsidR="00F95A3E" w:rsidSect="004F078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3E" w:rsidRDefault="00F95A3E" w:rsidP="00A93D61">
      <w:r>
        <w:separator/>
      </w:r>
    </w:p>
  </w:endnote>
  <w:endnote w:type="continuationSeparator" w:id="0">
    <w:p w:rsidR="00F95A3E" w:rsidRDefault="00F95A3E" w:rsidP="00A9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3E" w:rsidRDefault="00F95A3E" w:rsidP="00A93D61">
      <w:r>
        <w:separator/>
      </w:r>
    </w:p>
  </w:footnote>
  <w:footnote w:type="continuationSeparator" w:id="0">
    <w:p w:rsidR="00F95A3E" w:rsidRDefault="00F95A3E" w:rsidP="00A93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3E" w:rsidRPr="00443818" w:rsidRDefault="00F95A3E" w:rsidP="00A93D61">
    <w:pPr>
      <w:pStyle w:val="lfej"/>
      <w:rPr>
        <w:rFonts w:ascii="Arial" w:hAnsi="Arial" w:cs="Arial"/>
        <w:sz w:val="20"/>
        <w:szCs w:val="20"/>
      </w:rPr>
    </w:pPr>
    <w:r w:rsidRPr="00443818">
      <w:rPr>
        <w:rFonts w:ascii="Arial" w:hAnsi="Arial" w:cs="Arial"/>
        <w:sz w:val="20"/>
        <w:szCs w:val="20"/>
      </w:rPr>
      <w:t>Nagykovácsi Nagyközség Önkormányzat Képviselő-testület</w:t>
    </w:r>
    <w:r>
      <w:rPr>
        <w:rFonts w:ascii="Arial" w:hAnsi="Arial" w:cs="Arial"/>
        <w:sz w:val="20"/>
        <w:szCs w:val="20"/>
      </w:rPr>
      <w:t xml:space="preserve">ének </w:t>
    </w:r>
    <w:r>
      <w:rPr>
        <w:rFonts w:ascii="Arial" w:hAnsi="Arial" w:cs="Arial"/>
        <w:sz w:val="20"/>
        <w:szCs w:val="20"/>
      </w:rPr>
      <w:tab/>
      <w:t xml:space="preserve"> napirend</w:t>
    </w:r>
  </w:p>
  <w:p w:rsidR="00F95A3E" w:rsidRPr="00443818" w:rsidRDefault="00F95A3E" w:rsidP="00A93D61">
    <w:pPr>
      <w:pStyle w:val="lfej"/>
      <w:rPr>
        <w:rFonts w:ascii="Arial" w:hAnsi="Arial" w:cs="Arial"/>
        <w:sz w:val="20"/>
        <w:szCs w:val="20"/>
      </w:rPr>
    </w:pPr>
    <w:r>
      <w:rPr>
        <w:rFonts w:ascii="Arial" w:hAnsi="Arial" w:cs="Arial"/>
        <w:sz w:val="20"/>
        <w:szCs w:val="20"/>
      </w:rPr>
      <w:t xml:space="preserve">2014.11.20-i </w:t>
    </w:r>
    <w:r w:rsidRPr="00443818">
      <w:rPr>
        <w:rFonts w:ascii="Arial" w:hAnsi="Arial" w:cs="Arial"/>
        <w:sz w:val="20"/>
        <w:szCs w:val="20"/>
      </w:rPr>
      <w:t>nyílt ülése</w:t>
    </w:r>
  </w:p>
  <w:p w:rsidR="00F95A3E" w:rsidRDefault="00F95A3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CCE"/>
    <w:rsid w:val="00010A2E"/>
    <w:rsid w:val="00087E87"/>
    <w:rsid w:val="00172920"/>
    <w:rsid w:val="001A136D"/>
    <w:rsid w:val="0020330B"/>
    <w:rsid w:val="002671F8"/>
    <w:rsid w:val="002D62BB"/>
    <w:rsid w:val="00376553"/>
    <w:rsid w:val="003E7ABE"/>
    <w:rsid w:val="004062F3"/>
    <w:rsid w:val="0043269A"/>
    <w:rsid w:val="00443818"/>
    <w:rsid w:val="00496F33"/>
    <w:rsid w:val="004B1ED7"/>
    <w:rsid w:val="004F078E"/>
    <w:rsid w:val="00625926"/>
    <w:rsid w:val="006A7BE0"/>
    <w:rsid w:val="006C03AA"/>
    <w:rsid w:val="00801DB9"/>
    <w:rsid w:val="0082640F"/>
    <w:rsid w:val="009D16DA"/>
    <w:rsid w:val="00A93D61"/>
    <w:rsid w:val="00B76BF9"/>
    <w:rsid w:val="00B81D6A"/>
    <w:rsid w:val="00BD79B3"/>
    <w:rsid w:val="00C7586D"/>
    <w:rsid w:val="00CA2094"/>
    <w:rsid w:val="00D34899"/>
    <w:rsid w:val="00D37456"/>
    <w:rsid w:val="00D52EA2"/>
    <w:rsid w:val="00DB5BDF"/>
    <w:rsid w:val="00E10CCE"/>
    <w:rsid w:val="00ED115E"/>
    <w:rsid w:val="00F70FC0"/>
    <w:rsid w:val="00F918C5"/>
    <w:rsid w:val="00F95A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B61C7C8-F97D-42BF-96F9-B67B0D76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3269A"/>
    <w:pPr>
      <w:spacing w:after="0" w:line="240" w:lineRule="auto"/>
    </w:pPr>
    <w:rPr>
      <w:rFonts w:ascii="Times New Roman" w:eastAsia="Times New Roman" w:hAnsi="Times New Roman"/>
      <w:sz w:val="24"/>
      <w:szCs w:val="24"/>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A93D61"/>
    <w:pPr>
      <w:tabs>
        <w:tab w:val="center" w:pos="4536"/>
        <w:tab w:val="right" w:pos="9072"/>
      </w:tabs>
    </w:pPr>
  </w:style>
  <w:style w:type="character" w:customStyle="1" w:styleId="lfejChar">
    <w:name w:val="Élőfej Char"/>
    <w:basedOn w:val="Bekezdsalapbettpusa"/>
    <w:link w:val="lfej"/>
    <w:uiPriority w:val="99"/>
    <w:locked/>
    <w:rsid w:val="00A93D61"/>
    <w:rPr>
      <w:rFonts w:ascii="Times New Roman" w:hAnsi="Times New Roman"/>
      <w:sz w:val="24"/>
      <w:lang w:val="x-none" w:eastAsia="hu-HU"/>
    </w:rPr>
  </w:style>
  <w:style w:type="paragraph" w:styleId="llb">
    <w:name w:val="footer"/>
    <w:basedOn w:val="Norml"/>
    <w:link w:val="llbChar"/>
    <w:uiPriority w:val="99"/>
    <w:rsid w:val="00A93D61"/>
    <w:pPr>
      <w:tabs>
        <w:tab w:val="center" w:pos="4536"/>
        <w:tab w:val="right" w:pos="9072"/>
      </w:tabs>
    </w:pPr>
  </w:style>
  <w:style w:type="character" w:customStyle="1" w:styleId="llbChar">
    <w:name w:val="Élőláb Char"/>
    <w:basedOn w:val="Bekezdsalapbettpusa"/>
    <w:link w:val="llb"/>
    <w:uiPriority w:val="99"/>
    <w:locked/>
    <w:rsid w:val="00A93D61"/>
    <w:rPr>
      <w:rFonts w:ascii="Times New Roman" w:hAnsi="Times New Roman"/>
      <w:sz w:val="24"/>
      <w:lang w:val="x-none"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663</Words>
  <Characters>4577</Characters>
  <Application>Microsoft Office Word</Application>
  <DocSecurity>0</DocSecurity>
  <Lines>38</Lines>
  <Paragraphs>10</Paragraphs>
  <ScaleCrop>false</ScaleCrop>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pappistvan</cp:lastModifiedBy>
  <cp:revision>6</cp:revision>
  <dcterms:created xsi:type="dcterms:W3CDTF">2014-11-05T11:07:00Z</dcterms:created>
  <dcterms:modified xsi:type="dcterms:W3CDTF">2014-11-12T10:42:00Z</dcterms:modified>
</cp:coreProperties>
</file>