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5E8C" w14:textId="77777777" w:rsidR="00C21348" w:rsidRPr="0073039F" w:rsidRDefault="00C21348" w:rsidP="0073039F">
      <w:pPr>
        <w:pStyle w:val="Cmsor1"/>
        <w:jc w:val="center"/>
        <w:rPr>
          <w:b/>
        </w:rPr>
      </w:pPr>
      <w:r w:rsidRPr="0073039F">
        <w:rPr>
          <w:b/>
        </w:rPr>
        <w:t>VAGYONKEZELÉSI szerződés</w:t>
      </w:r>
    </w:p>
    <w:p w14:paraId="51E11423" w14:textId="77777777" w:rsidR="00C21348" w:rsidRDefault="00C21348" w:rsidP="00481A67">
      <w:pPr>
        <w:spacing w:line="23" w:lineRule="atLeast"/>
        <w:jc w:val="both"/>
      </w:pPr>
      <w:r w:rsidRPr="00AE12D4">
        <w:t xml:space="preserve">amely létrejött </w:t>
      </w:r>
      <w:r w:rsidR="000E1021">
        <w:t xml:space="preserve">egyrészről </w:t>
      </w:r>
      <w:proofErr w:type="gramStart"/>
      <w:r w:rsidR="000E1021">
        <w:t>a</w:t>
      </w:r>
      <w:proofErr w:type="gramEnd"/>
    </w:p>
    <w:p w14:paraId="42CE64A5" w14:textId="77777777" w:rsidR="000E1021" w:rsidRPr="00AE12D4" w:rsidRDefault="000E1021" w:rsidP="00481A67">
      <w:pPr>
        <w:spacing w:line="23" w:lineRule="atLeast"/>
        <w:jc w:val="both"/>
      </w:pPr>
    </w:p>
    <w:p w14:paraId="49103CEA" w14:textId="77777777" w:rsidR="002A48EB" w:rsidRPr="001454D4" w:rsidRDefault="002A48EB" w:rsidP="00481A67">
      <w:pPr>
        <w:spacing w:line="23" w:lineRule="atLeast"/>
        <w:jc w:val="both"/>
        <w:rPr>
          <w:b/>
        </w:rPr>
      </w:pPr>
      <w:r w:rsidRPr="0073039F">
        <w:rPr>
          <w:b/>
        </w:rPr>
        <w:t>Nagykovácsi Nagyközség</w:t>
      </w:r>
      <w:r w:rsidR="00C21348" w:rsidRPr="0073039F">
        <w:rPr>
          <w:b/>
        </w:rPr>
        <w:t xml:space="preserve"> Önkormányzata</w:t>
      </w:r>
    </w:p>
    <w:p w14:paraId="7DD6BA8E" w14:textId="0F738BA7" w:rsidR="00C21348" w:rsidRPr="001454D4" w:rsidRDefault="00C21348" w:rsidP="00481A67">
      <w:pPr>
        <w:spacing w:line="23" w:lineRule="atLeast"/>
        <w:jc w:val="both"/>
        <w:rPr>
          <w:b/>
        </w:rPr>
      </w:pPr>
      <w:proofErr w:type="gramStart"/>
      <w:r w:rsidRPr="001454D4">
        <w:t>székhelye</w:t>
      </w:r>
      <w:proofErr w:type="gramEnd"/>
      <w:r w:rsidRPr="001454D4">
        <w:t xml:space="preserve">: </w:t>
      </w:r>
      <w:r w:rsidR="002A48EB" w:rsidRPr="001454D4">
        <w:t>2094 Nagykovácsi, Kossuth Lajos u 61.</w:t>
      </w:r>
    </w:p>
    <w:p w14:paraId="31BFD047" w14:textId="3EE11EDE" w:rsidR="00C21348" w:rsidRPr="001454D4" w:rsidRDefault="00C21348" w:rsidP="00481A67">
      <w:pPr>
        <w:spacing w:line="23" w:lineRule="atLeast"/>
        <w:jc w:val="both"/>
      </w:pPr>
      <w:proofErr w:type="gramStart"/>
      <w:r w:rsidRPr="001454D4">
        <w:t>képviseli</w:t>
      </w:r>
      <w:proofErr w:type="gramEnd"/>
      <w:r w:rsidRPr="001454D4">
        <w:t xml:space="preserve">: </w:t>
      </w:r>
      <w:r w:rsidR="002A48EB" w:rsidRPr="001454D4">
        <w:t xml:space="preserve">Kiszelné Mohos Katalin </w:t>
      </w:r>
      <w:r w:rsidRPr="001454D4">
        <w:t>polgármester</w:t>
      </w:r>
    </w:p>
    <w:p w14:paraId="26A5F38F" w14:textId="44F2F175" w:rsidR="00C21348" w:rsidRPr="001454D4" w:rsidRDefault="000E1021" w:rsidP="00481A67">
      <w:pPr>
        <w:spacing w:line="23" w:lineRule="atLeast"/>
        <w:jc w:val="both"/>
      </w:pPr>
      <w:proofErr w:type="gramStart"/>
      <w:r w:rsidRPr="001454D4">
        <w:t>törzsszáma</w:t>
      </w:r>
      <w:proofErr w:type="gramEnd"/>
      <w:r w:rsidR="00C21348" w:rsidRPr="001454D4">
        <w:t xml:space="preserve">: </w:t>
      </w:r>
      <w:r w:rsidR="002A48EB" w:rsidRPr="001454D4">
        <w:t>730194</w:t>
      </w:r>
    </w:p>
    <w:p w14:paraId="477D7E87" w14:textId="2F2CE854" w:rsidR="00C21348" w:rsidRPr="001454D4" w:rsidRDefault="00C21348" w:rsidP="00481A67">
      <w:pPr>
        <w:spacing w:line="23" w:lineRule="atLeast"/>
        <w:jc w:val="both"/>
      </w:pPr>
      <w:proofErr w:type="gramStart"/>
      <w:r w:rsidRPr="001454D4">
        <w:t>adóigazgatási</w:t>
      </w:r>
      <w:proofErr w:type="gramEnd"/>
      <w:r w:rsidRPr="001454D4">
        <w:t xml:space="preserve"> azonosító száma: </w:t>
      </w:r>
      <w:r w:rsidR="002A48EB" w:rsidRPr="001454D4">
        <w:t>15730198-2-13</w:t>
      </w:r>
    </w:p>
    <w:p w14:paraId="346BE91F" w14:textId="1AF7456A" w:rsidR="00C21348" w:rsidRPr="001454D4" w:rsidRDefault="00C21348" w:rsidP="00481A67">
      <w:pPr>
        <w:spacing w:line="23" w:lineRule="atLeast"/>
        <w:jc w:val="both"/>
      </w:pPr>
      <w:proofErr w:type="gramStart"/>
      <w:r w:rsidRPr="001454D4">
        <w:t>bankszámlaszáma</w:t>
      </w:r>
      <w:proofErr w:type="gramEnd"/>
      <w:r w:rsidRPr="001454D4">
        <w:t xml:space="preserve">: </w:t>
      </w:r>
      <w:r w:rsidR="002A48EB" w:rsidRPr="001454D4">
        <w:t>11600006</w:t>
      </w:r>
      <w:r w:rsidRPr="001454D4">
        <w:t>-</w:t>
      </w:r>
      <w:r w:rsidR="002A48EB" w:rsidRPr="001454D4">
        <w:t>00000000</w:t>
      </w:r>
      <w:r w:rsidRPr="001454D4">
        <w:t>-</w:t>
      </w:r>
      <w:r w:rsidR="002A48EB" w:rsidRPr="001454D4">
        <w:t>10677285</w:t>
      </w:r>
    </w:p>
    <w:p w14:paraId="2ADB0934" w14:textId="08812B58" w:rsidR="000E1021" w:rsidRPr="001454D4" w:rsidRDefault="000E1021" w:rsidP="000E1021">
      <w:pPr>
        <w:spacing w:line="23" w:lineRule="atLeast"/>
        <w:jc w:val="both"/>
        <w:rPr>
          <w:b/>
        </w:rPr>
      </w:pPr>
      <w:r w:rsidRPr="001454D4">
        <w:t xml:space="preserve">KSH statisztikai számjele: </w:t>
      </w:r>
      <w:r w:rsidR="002A48EB" w:rsidRPr="001454D4">
        <w:t>15730198-8411-321-13</w:t>
      </w:r>
    </w:p>
    <w:p w14:paraId="2FFCD98C" w14:textId="77777777" w:rsidR="00C21348" w:rsidRPr="001454D4" w:rsidRDefault="00C21348" w:rsidP="00481A67">
      <w:pPr>
        <w:spacing w:line="23" w:lineRule="atLeast"/>
        <w:jc w:val="both"/>
        <w:rPr>
          <w:b/>
        </w:rPr>
      </w:pPr>
      <w:r w:rsidRPr="001454D4">
        <w:t xml:space="preserve">mint Átadó (a továbbiakban: </w:t>
      </w:r>
      <w:r w:rsidRPr="001454D4">
        <w:rPr>
          <w:b/>
        </w:rPr>
        <w:t>Önkormányzat</w:t>
      </w:r>
      <w:r w:rsidRPr="001454D4">
        <w:t xml:space="preserve">), </w:t>
      </w:r>
      <w:r w:rsidR="000E1021" w:rsidRPr="001454D4">
        <w:t xml:space="preserve">valamint </w:t>
      </w:r>
      <w:proofErr w:type="gramStart"/>
      <w:r w:rsidR="000E1021" w:rsidRPr="001454D4">
        <w:t>a</w:t>
      </w:r>
      <w:proofErr w:type="gramEnd"/>
    </w:p>
    <w:p w14:paraId="1232988B" w14:textId="77777777" w:rsidR="00481A67" w:rsidRPr="001454D4" w:rsidRDefault="00481A67" w:rsidP="00481A67">
      <w:pPr>
        <w:spacing w:line="23" w:lineRule="atLeast"/>
        <w:jc w:val="both"/>
        <w:rPr>
          <w:b/>
        </w:rPr>
      </w:pPr>
    </w:p>
    <w:p w14:paraId="3A12C751" w14:textId="30B090CB" w:rsidR="00C21348" w:rsidRPr="001454D4" w:rsidRDefault="007C555F" w:rsidP="00481A67">
      <w:pPr>
        <w:spacing w:line="23" w:lineRule="atLeast"/>
        <w:jc w:val="both"/>
        <w:rPr>
          <w:b/>
        </w:rPr>
      </w:pPr>
      <w:r w:rsidRPr="0073039F">
        <w:rPr>
          <w:b/>
        </w:rPr>
        <w:t>Érdi</w:t>
      </w:r>
      <w:r w:rsidR="00481A67" w:rsidRPr="0073039F">
        <w:rPr>
          <w:b/>
        </w:rPr>
        <w:t xml:space="preserve"> </w:t>
      </w:r>
      <w:r w:rsidR="00C21348" w:rsidRPr="0073039F">
        <w:rPr>
          <w:b/>
        </w:rPr>
        <w:t>Tankerületi Központ</w:t>
      </w:r>
      <w:r w:rsidR="00C21348" w:rsidRPr="001454D4">
        <w:rPr>
          <w:b/>
        </w:rPr>
        <w:t xml:space="preserve">    </w:t>
      </w:r>
    </w:p>
    <w:p w14:paraId="7D753874" w14:textId="66F9DBFA" w:rsidR="00C21348" w:rsidRPr="001454D4" w:rsidRDefault="00C21348" w:rsidP="00481A67">
      <w:pPr>
        <w:spacing w:line="23" w:lineRule="atLeast"/>
        <w:jc w:val="both"/>
      </w:pPr>
      <w:proofErr w:type="gramStart"/>
      <w:r w:rsidRPr="001454D4">
        <w:t>székhelye</w:t>
      </w:r>
      <w:proofErr w:type="gramEnd"/>
      <w:r w:rsidRPr="001454D4">
        <w:t xml:space="preserve">: </w:t>
      </w:r>
      <w:r w:rsidR="007C555F" w:rsidRPr="001454D4">
        <w:t>2030 Érd, Tompa Mihály utca 1.</w:t>
      </w:r>
    </w:p>
    <w:p w14:paraId="1503A5AA" w14:textId="2F30F998" w:rsidR="00C21348" w:rsidRPr="00B353D4" w:rsidRDefault="00C21348" w:rsidP="00481A67">
      <w:pPr>
        <w:spacing w:line="23" w:lineRule="atLeast"/>
        <w:jc w:val="both"/>
      </w:pPr>
      <w:r w:rsidRPr="001454D4">
        <w:t xml:space="preserve">képviseli: </w:t>
      </w:r>
      <w:r w:rsidR="007C555F" w:rsidRPr="001454D4">
        <w:t>Sárközi Márta,</w:t>
      </w:r>
      <w:r w:rsidRPr="001454D4">
        <w:t xml:space="preserve"> tankerületi </w:t>
      </w:r>
      <w:proofErr w:type="gramStart"/>
      <w:r w:rsidR="00481A67" w:rsidRPr="001454D4">
        <w:t>központ</w:t>
      </w:r>
      <w:r w:rsidR="00481A67">
        <w:t xml:space="preserve"> </w:t>
      </w:r>
      <w:r w:rsidRPr="00B353D4">
        <w:t>igazgató</w:t>
      </w:r>
      <w:proofErr w:type="gramEnd"/>
      <w:r w:rsidRPr="00B353D4">
        <w:t xml:space="preserve"> </w:t>
      </w:r>
    </w:p>
    <w:p w14:paraId="47F73769" w14:textId="3B324603" w:rsidR="00C21348" w:rsidRPr="00AB4364" w:rsidRDefault="00C21348" w:rsidP="00481A67">
      <w:pPr>
        <w:spacing w:line="23" w:lineRule="atLeast"/>
        <w:jc w:val="both"/>
        <w:rPr>
          <w:szCs w:val="20"/>
        </w:rPr>
      </w:pPr>
      <w:proofErr w:type="gramStart"/>
      <w:r w:rsidRPr="00B353D4">
        <w:t>adóigazgatási</w:t>
      </w:r>
      <w:proofErr w:type="gramEnd"/>
      <w:r w:rsidRPr="00B353D4">
        <w:t xml:space="preserve"> azonosító száma: </w:t>
      </w:r>
      <w:r w:rsidR="007C555F">
        <w:rPr>
          <w:szCs w:val="20"/>
        </w:rPr>
        <w:t>15799658-2-41</w:t>
      </w:r>
    </w:p>
    <w:p w14:paraId="72158A03" w14:textId="2C20EE1F" w:rsidR="00C21348" w:rsidRPr="00B353D4" w:rsidRDefault="00C21348" w:rsidP="00481A67">
      <w:pPr>
        <w:spacing w:line="23" w:lineRule="atLeast"/>
        <w:jc w:val="both"/>
      </w:pPr>
      <w:r w:rsidRPr="00B353D4">
        <w:t xml:space="preserve">Előirányzat-felhasználási keretszámla száma: </w:t>
      </w:r>
      <w:r w:rsidR="007C555F">
        <w:t>10032000</w:t>
      </w:r>
      <w:r w:rsidR="00481A67">
        <w:t>-</w:t>
      </w:r>
      <w:r w:rsidR="007C555F">
        <w:t>00332000</w:t>
      </w:r>
      <w:r w:rsidR="00481A67">
        <w:t>-</w:t>
      </w:r>
      <w:r w:rsidR="007C555F">
        <w:t>00000000</w:t>
      </w:r>
    </w:p>
    <w:p w14:paraId="3F5C913F" w14:textId="0BCEF20F" w:rsidR="00C21348" w:rsidRPr="00B353D4" w:rsidRDefault="00C21348" w:rsidP="00481A67">
      <w:pPr>
        <w:spacing w:line="23" w:lineRule="atLeast"/>
        <w:jc w:val="both"/>
      </w:pPr>
      <w:r w:rsidRPr="00B353D4">
        <w:t xml:space="preserve">ÁHT azonosítója: </w:t>
      </w:r>
      <w:r w:rsidR="007C555F">
        <w:rPr>
          <w:szCs w:val="20"/>
        </w:rPr>
        <w:t>335262</w:t>
      </w:r>
    </w:p>
    <w:p w14:paraId="5D3CF6FA" w14:textId="47849D63" w:rsidR="00C21348" w:rsidRPr="00B353D4" w:rsidRDefault="00C21348" w:rsidP="00481A67">
      <w:pPr>
        <w:spacing w:line="23" w:lineRule="atLeast"/>
        <w:jc w:val="both"/>
        <w:rPr>
          <w:b/>
        </w:rPr>
      </w:pPr>
      <w:r>
        <w:t xml:space="preserve">KSH </w:t>
      </w:r>
      <w:r w:rsidRPr="00B353D4">
        <w:t xml:space="preserve">statisztikai számjele: </w:t>
      </w:r>
      <w:r w:rsidR="007C555F">
        <w:t>15799658</w:t>
      </w:r>
      <w:r w:rsidR="00481A67">
        <w:t>-</w:t>
      </w:r>
      <w:r w:rsidR="007C555F">
        <w:t>8412</w:t>
      </w:r>
      <w:r w:rsidR="00481A67">
        <w:t>-</w:t>
      </w:r>
      <w:r w:rsidR="007C555F">
        <w:t>312</w:t>
      </w:r>
      <w:r w:rsidR="00481A67">
        <w:t>-</w:t>
      </w:r>
      <w:r w:rsidR="007C555F">
        <w:t>01</w:t>
      </w:r>
    </w:p>
    <w:p w14:paraId="06DBAD8A" w14:textId="77777777" w:rsidR="00C21348" w:rsidRPr="00B353D4" w:rsidRDefault="00C21348" w:rsidP="00481A67">
      <w:pPr>
        <w:spacing w:line="23" w:lineRule="atLeast"/>
        <w:jc w:val="both"/>
      </w:pPr>
      <w:proofErr w:type="gramStart"/>
      <w:r w:rsidRPr="00B353D4">
        <w:t>mint</w:t>
      </w:r>
      <w:proofErr w:type="gramEnd"/>
      <w:r w:rsidRPr="00B353D4">
        <w:t xml:space="preserve"> átvevő (a továbbiakban: </w:t>
      </w:r>
      <w:r w:rsidRPr="00B353D4">
        <w:rPr>
          <w:b/>
        </w:rPr>
        <w:t>Átvevő</w:t>
      </w:r>
      <w:r w:rsidRPr="00B353D4">
        <w:t xml:space="preserve">) </w:t>
      </w:r>
    </w:p>
    <w:p w14:paraId="349D3D02" w14:textId="77777777" w:rsidR="00EA7880" w:rsidRDefault="00EA7880" w:rsidP="00481A67">
      <w:pPr>
        <w:spacing w:line="23" w:lineRule="atLeast"/>
      </w:pPr>
    </w:p>
    <w:p w14:paraId="0F3A4035" w14:textId="77777777" w:rsidR="00C21348" w:rsidRDefault="00C21348" w:rsidP="00481A67">
      <w:pPr>
        <w:spacing w:line="23" w:lineRule="atLeast"/>
      </w:pPr>
      <w:r w:rsidRPr="00610D24">
        <w:t xml:space="preserve">(a továbbiakban együtt: </w:t>
      </w:r>
      <w:r w:rsidRPr="00610D24">
        <w:rPr>
          <w:b/>
        </w:rPr>
        <w:t>Felek</w:t>
      </w:r>
      <w:r w:rsidRPr="00610D24">
        <w:t>) között alulírott helyen és napon a következő feltételekkel:</w:t>
      </w:r>
    </w:p>
    <w:p w14:paraId="48BDF9DC" w14:textId="77777777" w:rsidR="00481A67" w:rsidRDefault="00481A67" w:rsidP="00481A67">
      <w:pPr>
        <w:pStyle w:val="Szvegtrzs"/>
        <w:spacing w:after="0" w:line="23" w:lineRule="atLeast"/>
        <w:jc w:val="center"/>
        <w:rPr>
          <w:b/>
        </w:rPr>
      </w:pPr>
    </w:p>
    <w:p w14:paraId="3B274723" w14:textId="77777777" w:rsidR="00481A67" w:rsidRDefault="00481A67" w:rsidP="00481A67">
      <w:pPr>
        <w:pStyle w:val="Szvegtrzs"/>
        <w:spacing w:after="0" w:line="23" w:lineRule="atLeast"/>
        <w:jc w:val="center"/>
        <w:rPr>
          <w:b/>
        </w:rPr>
      </w:pPr>
    </w:p>
    <w:p w14:paraId="6CE0D7DD" w14:textId="77777777" w:rsidR="00C21348" w:rsidRPr="00610D24" w:rsidRDefault="00C21348" w:rsidP="00EA7880">
      <w:pPr>
        <w:pStyle w:val="Szvegtrzs"/>
        <w:numPr>
          <w:ilvl w:val="0"/>
          <w:numId w:val="6"/>
        </w:numPr>
        <w:spacing w:after="0" w:line="23" w:lineRule="atLeast"/>
        <w:ind w:left="0" w:firstLine="567"/>
        <w:jc w:val="center"/>
        <w:rPr>
          <w:b/>
        </w:rPr>
      </w:pPr>
      <w:r w:rsidRPr="00610D24">
        <w:rPr>
          <w:b/>
        </w:rPr>
        <w:t>ELŐZMÉNYEK</w:t>
      </w:r>
    </w:p>
    <w:p w14:paraId="08C62470" w14:textId="77777777" w:rsidR="00C21348" w:rsidRDefault="00C21348" w:rsidP="00481A67">
      <w:pPr>
        <w:spacing w:line="23" w:lineRule="atLeast"/>
        <w:jc w:val="both"/>
      </w:pPr>
    </w:p>
    <w:p w14:paraId="34708693" w14:textId="77777777" w:rsidR="00C21348" w:rsidRPr="00BE2227" w:rsidRDefault="00BC4F09" w:rsidP="00481A67">
      <w:pPr>
        <w:spacing w:line="23" w:lineRule="atLeast"/>
        <w:jc w:val="both"/>
      </w:pPr>
      <w:r>
        <w:t>„</w:t>
      </w:r>
      <w:r w:rsidR="00C21348" w:rsidRPr="00610D24">
        <w:t>A nemzeti köznevelésről</w:t>
      </w:r>
      <w:r>
        <w:t>”</w:t>
      </w:r>
      <w:r w:rsidR="00C21348" w:rsidRPr="00610D24">
        <w:t xml:space="preserve"> szóló 2011. évi CXC. törvény (a továbbiakban: </w:t>
      </w:r>
      <w:proofErr w:type="spellStart"/>
      <w:r w:rsidR="00C21348" w:rsidRPr="00610D24">
        <w:t>Nkt</w:t>
      </w:r>
      <w:proofErr w:type="spellEnd"/>
      <w:r w:rsidR="00C21348" w:rsidRPr="00610D24">
        <w:t xml:space="preserve">.) 74. §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 </w:t>
      </w:r>
      <w:r>
        <w:t>A Kormány a 2016. december 31-ig</w:t>
      </w:r>
      <w:r w:rsidR="00C21348" w:rsidRPr="00BE2227">
        <w:t xml:space="preserve"> hatályos, </w:t>
      </w:r>
      <w:r>
        <w:t>„</w:t>
      </w:r>
      <w:r w:rsidR="00C21348" w:rsidRPr="00BE2227">
        <w:t>a Klebelsberg Intézményfenntartó Központról</w:t>
      </w:r>
      <w:r>
        <w:t>”</w:t>
      </w:r>
      <w:r w:rsidR="00C21348" w:rsidRPr="00BE2227">
        <w:t xml:space="preserve"> szóló 202/2012. (VII.27.) Korm. rendelet 3. § (1) bekezdése c) pontjában az állami köznevelési közfeladat ellátásában fenntartóként részt vevő szervként, ennek keretében az állami fenntartású köznevelési intézmények fenntartói jogai és kötelezettségei gyakorlására 2013. január 1-jei hatállyal a Klebelsberg Intézményfenntartó Központot (a továbbiakban: KLIK) jelölte ki. </w:t>
      </w:r>
      <w:r w:rsidR="00C21348">
        <w:t>A 202/2012. (VII.27.)</w:t>
      </w:r>
      <w:r w:rsidR="00C21348" w:rsidRPr="00BE2227">
        <w:t xml:space="preserve"> Korm. rendelet 2017. január 1-jén hatályát veszti. </w:t>
      </w:r>
    </w:p>
    <w:p w14:paraId="5BE77D7B" w14:textId="77777777" w:rsidR="00481A67" w:rsidRDefault="00481A67" w:rsidP="00481A67">
      <w:pPr>
        <w:spacing w:line="23" w:lineRule="atLeast"/>
        <w:jc w:val="both"/>
      </w:pPr>
    </w:p>
    <w:p w14:paraId="5AC5CDD8" w14:textId="48AE4123" w:rsidR="00C21348" w:rsidRPr="00BE2227" w:rsidRDefault="00C21348" w:rsidP="00481A67">
      <w:pPr>
        <w:spacing w:line="23" w:lineRule="atLeast"/>
        <w:jc w:val="both"/>
      </w:pPr>
      <w:r w:rsidRPr="00BE2227">
        <w:t>A</w:t>
      </w:r>
      <w:r w:rsidR="00312305">
        <w:t>z</w:t>
      </w:r>
      <w:r w:rsidRPr="00BE2227">
        <w:t xml:space="preserve"> </w:t>
      </w:r>
      <w:proofErr w:type="spellStart"/>
      <w:r w:rsidRPr="00BE2227">
        <w:t>Nkt</w:t>
      </w:r>
      <w:proofErr w:type="spellEnd"/>
      <w:r w:rsidRPr="00BE2227">
        <w:t xml:space="preserve">. </w:t>
      </w:r>
      <w:r w:rsidR="002A5121">
        <w:t>–</w:t>
      </w:r>
      <w:r w:rsidR="0084658D">
        <w:t xml:space="preserve"> </w:t>
      </w:r>
      <w:r w:rsidR="00312305">
        <w:t>2016. december 31-ig hatályos</w:t>
      </w:r>
      <w:r w:rsidR="002A5121">
        <w:t xml:space="preserve"> –</w:t>
      </w:r>
      <w:r w:rsidR="00312305">
        <w:t xml:space="preserve"> </w:t>
      </w:r>
      <w:r w:rsidRPr="00BE2227">
        <w:t xml:space="preserve">74. § (4) bekezdése alapján </w:t>
      </w:r>
      <w:r w:rsidR="005B03BC">
        <w:t>a</w:t>
      </w:r>
      <w:r w:rsidR="005B03BC" w:rsidRPr="005B03BC">
        <w:t xml:space="preserve">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w:t>
      </w:r>
      <w:r w:rsidR="005B03BC">
        <w:t xml:space="preserve">ingatlan vagyon működtetéséről. </w:t>
      </w:r>
    </w:p>
    <w:p w14:paraId="7176C277" w14:textId="77777777" w:rsidR="00481A67" w:rsidRDefault="00481A67" w:rsidP="00481A67">
      <w:pPr>
        <w:spacing w:line="23" w:lineRule="atLeast"/>
        <w:jc w:val="both"/>
      </w:pPr>
    </w:p>
    <w:p w14:paraId="740F37C1" w14:textId="1088411B" w:rsidR="00C21348" w:rsidRPr="00610D24" w:rsidRDefault="00C21348" w:rsidP="00481A67">
      <w:pPr>
        <w:spacing w:line="23" w:lineRule="atLeast"/>
        <w:jc w:val="both"/>
      </w:pPr>
      <w:r w:rsidRPr="00610D24">
        <w:t xml:space="preserve">A működtetés keretében az Önkormányzat a </w:t>
      </w:r>
      <w:r w:rsidRPr="007C555F">
        <w:t xml:space="preserve">KLIK-kel </w:t>
      </w:r>
      <w:r w:rsidRPr="0073039F">
        <w:t xml:space="preserve">2013. </w:t>
      </w:r>
      <w:r w:rsidR="007C555F" w:rsidRPr="0073039F">
        <w:t xml:space="preserve">március </w:t>
      </w:r>
      <w:r w:rsidR="001454D4" w:rsidRPr="0073039F">
        <w:t>18</w:t>
      </w:r>
      <w:r w:rsidR="00BC4F09" w:rsidRPr="0073039F">
        <w:t>-án</w:t>
      </w:r>
      <w:r w:rsidRPr="00610D24">
        <w:t xml:space="preserve"> kötött használati szerződés alapján ellátja </w:t>
      </w:r>
      <w:r w:rsidR="00BC4F09">
        <w:t>„</w:t>
      </w:r>
      <w:r w:rsidRPr="00610D24">
        <w:t xml:space="preserve">a nemzeti köznevelésről szóló </w:t>
      </w:r>
      <w:r w:rsidR="00BC4F09" w:rsidRPr="00610D24">
        <w:t xml:space="preserve">2011. évi CXC. </w:t>
      </w:r>
      <w:r w:rsidRPr="00610D24">
        <w:t>törvény végrehajtásáról</w:t>
      </w:r>
      <w:r w:rsidR="00BC4F09">
        <w:t>”</w:t>
      </w:r>
      <w:r w:rsidRPr="00610D24">
        <w:t xml:space="preserve"> szóló 229/2012. (VIII. 28.) Korm. rendelet 8. mellékletben meghatározott működtetési feladatokat.</w:t>
      </w:r>
    </w:p>
    <w:p w14:paraId="06DACFF1" w14:textId="77777777" w:rsidR="00593DA5" w:rsidRDefault="00593DA5" w:rsidP="00481A67">
      <w:pPr>
        <w:spacing w:line="23" w:lineRule="atLeast"/>
        <w:jc w:val="both"/>
      </w:pPr>
    </w:p>
    <w:p w14:paraId="13680886" w14:textId="77777777" w:rsidR="00C21348" w:rsidRPr="00BE2227" w:rsidRDefault="00312305" w:rsidP="00481A67">
      <w:pPr>
        <w:spacing w:line="23" w:lineRule="atLeast"/>
        <w:jc w:val="both"/>
      </w:pPr>
      <w:r>
        <w:lastRenderedPageBreak/>
        <w:t>„</w:t>
      </w:r>
      <w:r w:rsidR="00C21348" w:rsidRPr="00610D24">
        <w:t>Az állami köznevelési közfeladat ellátásában fenntartóként részt vevő szervekről, valamint a Klebelsberg Központról</w:t>
      </w:r>
      <w:r>
        <w:t>”</w:t>
      </w:r>
      <w:r w:rsidR="00C21348" w:rsidRPr="00610D24">
        <w:t xml:space="preserve"> szóló 134/2016. (VI. 10.) Korm. rendelet alapján a köznevelési intézmények fenntartásával és működtetésével kapcsolatos feladatok ellátása céljából</w:t>
      </w:r>
      <w:r w:rsidR="00C21348">
        <w:t xml:space="preserve"> </w:t>
      </w:r>
      <w:r w:rsidR="00C21348" w:rsidRPr="00BE2227">
        <w:t>a KLIK-</w:t>
      </w:r>
      <w:proofErr w:type="spellStart"/>
      <w:r w:rsidR="00C21348" w:rsidRPr="00BE2227">
        <w:t>ből</w:t>
      </w:r>
      <w:proofErr w:type="spellEnd"/>
      <w:r w:rsidR="00C21348" w:rsidRPr="00BE2227">
        <w:t xml:space="preserve"> a területi szervei 2017. január 1-jével kiválnak, és a Korm. rendeletben meghatározott ta</w:t>
      </w:r>
      <w:r w:rsidR="00C21348">
        <w:t>nkerületi központba olvadnak be, a</w:t>
      </w:r>
      <w:r w:rsidR="00C21348" w:rsidRPr="00BE2227">
        <w:t xml:space="preserve"> </w:t>
      </w:r>
      <w:r w:rsidR="00C21348" w:rsidRPr="00593DA5">
        <w:t>KLIK központi szerve</w:t>
      </w:r>
      <w:r w:rsidR="00C21348" w:rsidRPr="00BE2227">
        <w:t xml:space="preserve"> 2017. január 1-jétől Klebelsberg </w:t>
      </w:r>
      <w:r w:rsidR="00593DA5">
        <w:t xml:space="preserve">Központ néven működik tovább. Az Átvevő illetékességi körébe tartozó </w:t>
      </w:r>
      <w:r w:rsidR="00C21348" w:rsidRPr="00BE2227">
        <w:t>köznevelési intézmények fenntartói jogai és kötelezettségei tekintetében 2017. január 1-</w:t>
      </w:r>
      <w:r w:rsidR="00C21348" w:rsidRPr="00593DA5">
        <w:t>jétől a KLIK</w:t>
      </w:r>
      <w:r w:rsidR="00593DA5">
        <w:t xml:space="preserve"> jogutódja az Átvevő </w:t>
      </w:r>
      <w:r w:rsidR="00C21348" w:rsidRPr="00BE2227">
        <w:t>Tankerületi Központ.</w:t>
      </w:r>
    </w:p>
    <w:p w14:paraId="191BCA75" w14:textId="77777777" w:rsidR="00481A67" w:rsidRDefault="00481A67" w:rsidP="00481A67">
      <w:pPr>
        <w:spacing w:line="23" w:lineRule="atLeast"/>
        <w:jc w:val="both"/>
      </w:pPr>
    </w:p>
    <w:p w14:paraId="5A32B2CF" w14:textId="43DBF1C3" w:rsidR="00C21348" w:rsidRPr="00BE2227" w:rsidRDefault="00EC55C0" w:rsidP="00481A67">
      <w:pPr>
        <w:spacing w:line="23" w:lineRule="atLeast"/>
        <w:jc w:val="both"/>
      </w:pPr>
      <w:r>
        <w:t xml:space="preserve">Az </w:t>
      </w:r>
      <w:proofErr w:type="spellStart"/>
      <w:r w:rsidR="00C21348" w:rsidRPr="00BE2227">
        <w:t>Nkt</w:t>
      </w:r>
      <w:proofErr w:type="spellEnd"/>
      <w:r w:rsidR="00C21348" w:rsidRPr="00BE2227">
        <w:t xml:space="preserve">. </w:t>
      </w:r>
      <w:r w:rsidRPr="00BE2227">
        <w:t xml:space="preserve">2017. január 1. napjától hatályos </w:t>
      </w:r>
      <w:r w:rsidR="00C21348" w:rsidRPr="00BE2227">
        <w:t xml:space="preserve">74. § (4) bekezdése alapján a tankerületi központ által fenntartott köznevelési intézmény feladatainak ellátását szolgáló, települési önkormányzati tulajdonú ingatlan és ingó vagyonra vonatkozóan a tankerületi központot ingyenes vagyonkezelői jog illeti meg mindaddig, amíg a köznevelési közfeladat a tankerületi központ részéről történő ellátása az adott ingatlanban meg nem szűnik. </w:t>
      </w:r>
    </w:p>
    <w:p w14:paraId="660293E7" w14:textId="77777777" w:rsidR="00481A67" w:rsidRDefault="00481A67" w:rsidP="00481A67">
      <w:pPr>
        <w:spacing w:line="23" w:lineRule="atLeast"/>
        <w:jc w:val="both"/>
      </w:pPr>
    </w:p>
    <w:p w14:paraId="0BF0E38E" w14:textId="29EE6B09" w:rsidR="00C21348" w:rsidRDefault="00C21348" w:rsidP="00481A67">
      <w:pPr>
        <w:spacing w:line="23" w:lineRule="atLeast"/>
        <w:jc w:val="both"/>
      </w:pPr>
      <w:r w:rsidRPr="00610D24">
        <w:t xml:space="preserve">Az </w:t>
      </w:r>
      <w:proofErr w:type="spellStart"/>
      <w:r w:rsidRPr="00610D24">
        <w:t>Nkt</w:t>
      </w:r>
      <w:proofErr w:type="spellEnd"/>
      <w:r w:rsidRPr="00610D24">
        <w:t>. 99/G. § (1) bekezdése értelmében a tankerületi központ által fenntartott, települési önkormányzat által működt</w:t>
      </w:r>
      <w:r>
        <w:t xml:space="preserve">etett köznevelési intézmény 76. </w:t>
      </w:r>
      <w:r w:rsidRPr="00610D24">
        <w:t>§-</w:t>
      </w:r>
      <w:proofErr w:type="spellStart"/>
      <w:r w:rsidRPr="00610D24">
        <w:t>ban</w:t>
      </w:r>
      <w:proofErr w:type="spellEnd"/>
      <w:r w:rsidRPr="00610D24">
        <w:t xml:space="preserve"> meghatározott működtetésével kapcsolatos jogviszonyokból származó jogok és kötelezettségek a tankerületi központot 2017. január 1-jétől illetik meg, illetve terhelik.</w:t>
      </w:r>
    </w:p>
    <w:p w14:paraId="3A8D072B" w14:textId="1EF67D84" w:rsidR="004C1020" w:rsidRDefault="004C1020" w:rsidP="00481A67">
      <w:pPr>
        <w:spacing w:line="23" w:lineRule="atLeast"/>
        <w:jc w:val="both"/>
      </w:pPr>
    </w:p>
    <w:p w14:paraId="7BF74450" w14:textId="77777777" w:rsidR="004C1020" w:rsidRPr="004C1020" w:rsidRDefault="004C1020" w:rsidP="004C1020">
      <w:pPr>
        <w:jc w:val="both"/>
      </w:pPr>
      <w:proofErr w:type="gramStart"/>
      <w:r w:rsidRPr="004C1020">
        <w:t>2017. január 1-jével a tankerületi központ foglalkoztatotti állományába kerülnek a működtető önkormányzat által irányított költségvetési szervnél a tankerületi központ által fenntartott, köznevelési intézmény működtetését és a működtetéshez kapcsolódó funkcionális feladatokat ellátó köztisztviselők, közalkalmazottak, munkavállalók, ha - a munkaviszonyban foglalkoztatottak kivételével - megfelelnek a 2016. december 31-én betöltött munkakörükre vonatkozóan a közszolgálati tisztviselőkről szóló törvényben, a közalkalmazottak jogállásáról szóló törvényben és végrehajtási rendeleteikben meghatározott</w:t>
      </w:r>
      <w:proofErr w:type="gramEnd"/>
      <w:r w:rsidRPr="004C1020">
        <w:t xml:space="preserve"> </w:t>
      </w:r>
      <w:proofErr w:type="gramStart"/>
      <w:r w:rsidRPr="004C1020">
        <w:t>képesítési</w:t>
      </w:r>
      <w:proofErr w:type="gramEnd"/>
      <w:r w:rsidRPr="004C1020">
        <w:t xml:space="preserve"> előírásoknak.</w:t>
      </w:r>
    </w:p>
    <w:p w14:paraId="5804B95B" w14:textId="77777777" w:rsidR="004C1020" w:rsidRPr="004C1020" w:rsidRDefault="004C1020" w:rsidP="004C1020">
      <w:pPr>
        <w:jc w:val="both"/>
      </w:pPr>
    </w:p>
    <w:p w14:paraId="18C12633" w14:textId="0092F645" w:rsidR="00481A67" w:rsidRDefault="00C21348" w:rsidP="00481A67">
      <w:pPr>
        <w:spacing w:line="23" w:lineRule="atLeast"/>
        <w:jc w:val="both"/>
      </w:pPr>
      <w:r w:rsidRPr="00610D24">
        <w:t xml:space="preserve">Az </w:t>
      </w:r>
      <w:proofErr w:type="spellStart"/>
      <w:r w:rsidRPr="00610D24">
        <w:t>Nkt</w:t>
      </w:r>
      <w:proofErr w:type="spellEnd"/>
      <w:r w:rsidRPr="00610D24">
        <w:t xml:space="preserve">. 99/H. § (1) bekezdése szerint 2016. december 31-én települési önkormányzat által működtetett köznevelési intézmény köznevelési feladatainak ellátását szolgáló települési önkormányzati vagyon és vagyoni értékű jog (a továbbiakban: vagyon) leltár szerint 2017. január 1-jén a területileg illetékes tankerületi központ ingyenes vagyonkezelésébe kerül. </w:t>
      </w:r>
    </w:p>
    <w:p w14:paraId="44E3325E" w14:textId="77777777" w:rsidR="00481A67" w:rsidRDefault="00481A67" w:rsidP="00481A67">
      <w:pPr>
        <w:spacing w:line="23" w:lineRule="atLeast"/>
        <w:jc w:val="both"/>
      </w:pPr>
    </w:p>
    <w:p w14:paraId="5B1010B2" w14:textId="0EB65D77" w:rsidR="00C21348" w:rsidRDefault="00C21348" w:rsidP="00481A67">
      <w:pPr>
        <w:spacing w:line="23" w:lineRule="atLeast"/>
        <w:jc w:val="both"/>
      </w:pPr>
      <w:r w:rsidRPr="00610D24">
        <w:t>A köznevelési feladat ellátását biztosító vagyon alatt az ellátott köznevelési feladathoz kapcsolódó valamennyi jogot és kötelezettséget, valamint ingó és ingatlan vagyont is érteni kell.</w:t>
      </w:r>
      <w:r w:rsidR="004C1020">
        <w:t xml:space="preserve"> A tankerületi központ és a működtető települési önkormányzat az átvételhez kapcsolódó intézkedések végrehajtása során kölcsönösen együttműködve járnak el.</w:t>
      </w:r>
    </w:p>
    <w:p w14:paraId="125D609F" w14:textId="77777777" w:rsidR="00481A67" w:rsidRDefault="00481A67" w:rsidP="00481A67">
      <w:pPr>
        <w:spacing w:line="23" w:lineRule="atLeast"/>
        <w:jc w:val="both"/>
      </w:pPr>
    </w:p>
    <w:p w14:paraId="23507314" w14:textId="31DCE48F" w:rsidR="00C21348" w:rsidRDefault="00C21348" w:rsidP="00481A67">
      <w:pPr>
        <w:spacing w:line="23" w:lineRule="atLeast"/>
        <w:jc w:val="both"/>
      </w:pPr>
      <w:r w:rsidRPr="009B568E">
        <w:t xml:space="preserve">Felek az </w:t>
      </w:r>
      <w:proofErr w:type="spellStart"/>
      <w:r w:rsidRPr="009B568E">
        <w:t>Nkt</w:t>
      </w:r>
      <w:proofErr w:type="spellEnd"/>
      <w:r w:rsidRPr="009B568E">
        <w:t xml:space="preserve">. 99/H. § (3) bekezdése alapján egyidejűleg átadás-átvételi megállapodást kötnek, melyben meghatározzák az Átvevő ingyenes vagyonkezelésébe kerülő ingó és ingatlan vagyonelemek körét. </w:t>
      </w:r>
    </w:p>
    <w:p w14:paraId="46BF6982" w14:textId="77777777" w:rsidR="00181AFB" w:rsidRDefault="00181AFB" w:rsidP="00181AFB">
      <w:pPr>
        <w:jc w:val="both"/>
        <w:rPr>
          <w:rFonts w:ascii="Arial" w:hAnsi="Arial" w:cs="Arial"/>
        </w:rPr>
      </w:pPr>
    </w:p>
    <w:p w14:paraId="38EE4483" w14:textId="19254B1D" w:rsidR="00181AFB" w:rsidRPr="00181AFB" w:rsidRDefault="00181AFB" w:rsidP="00181AFB">
      <w:pPr>
        <w:jc w:val="both"/>
      </w:pPr>
      <w:r w:rsidRPr="00181AFB">
        <w:t xml:space="preserve">A nemzeti vagyonról szóló 2011. évi CXCVI. törvény (a továbbiakban: </w:t>
      </w:r>
      <w:proofErr w:type="spellStart"/>
      <w:r w:rsidRPr="00181AFB">
        <w:t>Nvtv</w:t>
      </w:r>
      <w:proofErr w:type="spellEnd"/>
      <w:r w:rsidRPr="00181AFB">
        <w:t>) 11.§ (8) bekezdés alapján a vagyonkezelőt - ha jogszabály vagy a vagyonkezelési szerződés másként nem rendelkezik - megilletik a tulajdonos jogai, és terhelik a tulajdonos kötelezettségei - ideértve a számvitelről szóló törvény szerinti könyvvezetési és beszámoló-készítési kötelezettséget is - azzal, hogy</w:t>
      </w:r>
    </w:p>
    <w:p w14:paraId="27C72D08" w14:textId="77777777" w:rsidR="00181AFB" w:rsidRPr="00181AFB" w:rsidRDefault="00181AFB" w:rsidP="00181AFB">
      <w:pPr>
        <w:jc w:val="both"/>
      </w:pPr>
      <w:proofErr w:type="gramStart"/>
      <w:r w:rsidRPr="00181AFB">
        <w:t>a</w:t>
      </w:r>
      <w:proofErr w:type="gramEnd"/>
      <w:r w:rsidRPr="00181AFB">
        <w:t xml:space="preserve">) a vagyont nem idegenítheti el, valamint - jogszabályon alapuló, továbbá az ingatlanra közérdekből külön jogszabályban feljogosított szervek javára alapított használati jog, </w:t>
      </w:r>
      <w:r w:rsidRPr="00181AFB">
        <w:lastRenderedPageBreak/>
        <w:t>vezetékjog vagy ugyanezen okokból alapított szolgalom, továbbá a helyi önkormányzat javára alapított vezetékjog kivételével - nem terhelheti meg,</w:t>
      </w:r>
    </w:p>
    <w:p w14:paraId="1F1764C6" w14:textId="77777777" w:rsidR="00181AFB" w:rsidRPr="00181AFB" w:rsidRDefault="00181AFB" w:rsidP="00181AFB">
      <w:pPr>
        <w:jc w:val="both"/>
      </w:pPr>
      <w:r w:rsidRPr="00181AFB">
        <w:t>b) a vagyont biztosítékul nem adhatja,</w:t>
      </w:r>
    </w:p>
    <w:p w14:paraId="5F81C3BD" w14:textId="77777777" w:rsidR="00181AFB" w:rsidRPr="00181AFB" w:rsidRDefault="00181AFB" w:rsidP="00181AFB">
      <w:pPr>
        <w:jc w:val="both"/>
      </w:pPr>
      <w:r w:rsidRPr="00181AFB">
        <w:t>c) a vagyonon osztott tulajdont nem létesíthet,</w:t>
      </w:r>
    </w:p>
    <w:p w14:paraId="103F1243" w14:textId="77777777" w:rsidR="00181AFB" w:rsidRPr="00181AFB" w:rsidRDefault="00181AFB" w:rsidP="00181AFB">
      <w:pPr>
        <w:jc w:val="both"/>
      </w:pPr>
      <w:r w:rsidRPr="00181AFB">
        <w:t>d) a vagyonkezelői jogot harmadik személyre - főszabályként - nem ruházhatja át és nem terhelheti meg, valamint</w:t>
      </w:r>
    </w:p>
    <w:p w14:paraId="5EAC5DB1" w14:textId="214BB7FA" w:rsidR="00181AFB" w:rsidRDefault="00181AFB" w:rsidP="00181AFB">
      <w:pPr>
        <w:jc w:val="both"/>
      </w:pPr>
      <w:r w:rsidRPr="00181AFB">
        <w:t>e) polgári jogi igényt megalapító, polgári jogi igényt eldöntő tulajdonosi hozzájárulást a vagyonkezelésében lévő nemzeti vagyonra vonatkozóan hatósági és bírósági eljárásban sem adhat, kivéve a jogszabályon alapuló, továbbá az ingatlanra közérdekből külön jogszabályban feljogosított szervek javára alapított használati joghoz, vezetékjoghoz vagy ugyanezen okokból alapított szolgalomhoz, továbbá a helyi önkormányzat javára alapított vezetékjoghoz történő hozzájárulást</w:t>
      </w:r>
      <w:bookmarkStart w:id="0" w:name="_GoBack"/>
      <w:bookmarkEnd w:id="0"/>
      <w:r w:rsidRPr="00181AFB">
        <w:t>.</w:t>
      </w:r>
    </w:p>
    <w:p w14:paraId="70DDC19E" w14:textId="081433BD" w:rsidR="00181AFB" w:rsidRDefault="00181AFB" w:rsidP="00181AFB">
      <w:pPr>
        <w:jc w:val="both"/>
      </w:pPr>
    </w:p>
    <w:p w14:paraId="38FAE86B" w14:textId="77777777" w:rsidR="00181AFB" w:rsidRPr="00181AFB" w:rsidRDefault="00181AFB" w:rsidP="00181AFB">
      <w:pPr>
        <w:jc w:val="both"/>
      </w:pPr>
      <w:r w:rsidRPr="00181AFB">
        <w:t xml:space="preserve">Az </w:t>
      </w:r>
      <w:proofErr w:type="spellStart"/>
      <w:r w:rsidRPr="00181AFB">
        <w:t>Nkt</w:t>
      </w:r>
      <w:proofErr w:type="spellEnd"/>
      <w:r w:rsidRPr="00181AFB">
        <w:t>. 76.§ (6) bekezdése alapján az állami intézményfenntartó központ ingyenes vagyonkezelői vagy ingyenes használati jogának fennállása alatt a köznevelési intézmény feladatainak ellátását szolgáló ingó és ingatlan vagyont a települési önkormányzat nem idegenítheti el, nem terhelheti meg, bérbe csak abban az esetben adhatja, ha a köznevelési intézményt működteti, és a bérbeadás a köznevelési feladat ellátását nem veszélyezteti.</w:t>
      </w:r>
    </w:p>
    <w:p w14:paraId="0CB33607" w14:textId="77777777" w:rsidR="00181AFB" w:rsidRPr="00181AFB" w:rsidRDefault="00181AFB" w:rsidP="00181AFB">
      <w:pPr>
        <w:jc w:val="both"/>
      </w:pPr>
    </w:p>
    <w:p w14:paraId="522C6643" w14:textId="19EF8A1A" w:rsidR="00181AFB" w:rsidRPr="00181AFB" w:rsidRDefault="00181AFB" w:rsidP="00181AFB">
      <w:pPr>
        <w:jc w:val="both"/>
      </w:pPr>
      <w:proofErr w:type="spellStart"/>
      <w:r w:rsidRPr="00181AFB">
        <w:t>Nkt</w:t>
      </w:r>
      <w:proofErr w:type="spellEnd"/>
      <w:r w:rsidRPr="00181AFB">
        <w:t>. 76/</w:t>
      </w:r>
      <w:proofErr w:type="gramStart"/>
      <w:r w:rsidRPr="00181AFB">
        <w:t>A.</w:t>
      </w:r>
      <w:proofErr w:type="gramEnd"/>
      <w:r w:rsidRPr="00181AFB">
        <w:t xml:space="preserve"> § </w:t>
      </w:r>
      <w:proofErr w:type="gramStart"/>
      <w:r>
        <w:t>( 2017.</w:t>
      </w:r>
      <w:proofErr w:type="gramEnd"/>
      <w:r>
        <w:t xml:space="preserve"> január 1. napjától 76.§ )</w:t>
      </w:r>
      <w:r w:rsidR="002118AF">
        <w:t xml:space="preserve"> </w:t>
      </w:r>
      <w:r w:rsidRPr="00181AFB">
        <w:t>rendelkezése alapján az állami intézményfenntartó központ fenntartója együttműködik a települési önkormányzattal a helyi közösségi és kulturális élet feltételeinek biztosítása érdekében oly módon, hogy a használatában vagy vagyonkezelésében lévő önkormányzati tulajdonú ingatlan használatát tanítási időn kívül és a pedagógiai programban, továbbá egyéb jogszabályban meghatározott feladatok végrehajtásának veszélyeztetése nélkül külön megállapodás alapján biztosítja a tulajdonos települési önkormányzat számára.</w:t>
      </w:r>
    </w:p>
    <w:p w14:paraId="0C5BE944" w14:textId="77777777" w:rsidR="00181AFB" w:rsidRDefault="00181AFB" w:rsidP="00181AFB">
      <w:pPr>
        <w:jc w:val="both"/>
        <w:rPr>
          <w:rFonts w:ascii="Arial" w:hAnsi="Arial" w:cs="Arial"/>
        </w:rPr>
      </w:pPr>
    </w:p>
    <w:p w14:paraId="3325FF7F" w14:textId="4446254B" w:rsidR="00C21348" w:rsidRDefault="00C21348" w:rsidP="00481A67">
      <w:pPr>
        <w:spacing w:line="23" w:lineRule="atLeast"/>
        <w:jc w:val="both"/>
      </w:pPr>
      <w:r w:rsidRPr="00610D24">
        <w:t>A szerződés tárgyát képező vagyonelemek vagyonkezelői joga gyakorlásának szabályait a Felek az alábbiak szerint állapítják meg:</w:t>
      </w:r>
    </w:p>
    <w:p w14:paraId="53C767D4" w14:textId="77777777" w:rsidR="00481A67" w:rsidRPr="00610D24" w:rsidRDefault="00481A67" w:rsidP="00481A67">
      <w:pPr>
        <w:spacing w:line="23" w:lineRule="atLeast"/>
        <w:jc w:val="both"/>
      </w:pPr>
    </w:p>
    <w:p w14:paraId="23E70ECD" w14:textId="53740BF7" w:rsidR="00C21348" w:rsidRDefault="00C21348" w:rsidP="00EA7880">
      <w:pPr>
        <w:pStyle w:val="Szvegtrzs"/>
        <w:numPr>
          <w:ilvl w:val="0"/>
          <w:numId w:val="6"/>
        </w:numPr>
        <w:spacing w:after="0" w:line="23" w:lineRule="atLeast"/>
        <w:ind w:left="0" w:firstLine="567"/>
        <w:jc w:val="center"/>
        <w:rPr>
          <w:b/>
        </w:rPr>
      </w:pPr>
      <w:r w:rsidRPr="00610D24">
        <w:rPr>
          <w:b/>
        </w:rPr>
        <w:t>A szerződés tárgya</w:t>
      </w:r>
    </w:p>
    <w:p w14:paraId="25FBE676" w14:textId="0EDB8EC7" w:rsidR="00FE5E12" w:rsidRDefault="00FE5E12" w:rsidP="00FE5E12">
      <w:pPr>
        <w:pStyle w:val="Szvegtrzs"/>
        <w:spacing w:after="0" w:line="23" w:lineRule="atLeast"/>
        <w:jc w:val="center"/>
        <w:rPr>
          <w:b/>
        </w:rPr>
      </w:pPr>
    </w:p>
    <w:p w14:paraId="00D4AB8C" w14:textId="77777777" w:rsidR="00FE5E12" w:rsidRPr="00FE5E12" w:rsidRDefault="00FE5E12" w:rsidP="00FE5E12">
      <w:pPr>
        <w:jc w:val="both"/>
      </w:pPr>
      <w:r w:rsidRPr="00FE5E12">
        <w:t xml:space="preserve">1. Felek megállapodnak, hogy az </w:t>
      </w:r>
      <w:proofErr w:type="spellStart"/>
      <w:r w:rsidRPr="00FE5E12">
        <w:t>Nkt</w:t>
      </w:r>
      <w:proofErr w:type="spellEnd"/>
      <w:r w:rsidRPr="00FE5E12">
        <w:t>.-</w:t>
      </w:r>
      <w:proofErr w:type="spellStart"/>
      <w:r w:rsidRPr="00FE5E12">
        <w:t>ben</w:t>
      </w:r>
      <w:proofErr w:type="spellEnd"/>
      <w:r w:rsidRPr="00FE5E12">
        <w:t xml:space="preserve"> foglalt kötelezettség teljesítése érdekében jelen megállapodásban szabályozzák </w:t>
      </w:r>
    </w:p>
    <w:p w14:paraId="79C5D69F" w14:textId="77777777" w:rsidR="00FE5E12" w:rsidRPr="00FE5E12" w:rsidRDefault="00FE5E12" w:rsidP="00FE5E12">
      <w:pPr>
        <w:jc w:val="both"/>
      </w:pPr>
      <w:proofErr w:type="gramStart"/>
      <w:r w:rsidRPr="00FE5E12">
        <w:t>a</w:t>
      </w:r>
      <w:proofErr w:type="gramEnd"/>
      <w:r w:rsidRPr="00FE5E12">
        <w:t>.) a vagyonkezelésbe adással érintett ingó és ingatlan vagyon (a továbbiakban: vagyon) meghatározását, a vagyonkezelés szabályait,</w:t>
      </w:r>
    </w:p>
    <w:p w14:paraId="35C79DE1" w14:textId="77777777" w:rsidR="00FE5E12" w:rsidRPr="00FE5E12" w:rsidRDefault="00FE5E12" w:rsidP="00FE5E12">
      <w:pPr>
        <w:jc w:val="both"/>
      </w:pPr>
      <w:r w:rsidRPr="00FE5E12">
        <w:t>b.) a vagyonkezelésbe adott vagyon működtetéséhez kapcsolódó, a vagyon átadásakor hatályos, illetve a jövőben hatályba lépő kötelezettségvállalások meghatározását,</w:t>
      </w:r>
    </w:p>
    <w:p w14:paraId="46009961" w14:textId="77777777" w:rsidR="00FE5E12" w:rsidRPr="00FE5E12" w:rsidRDefault="00FE5E12" w:rsidP="00FE5E12">
      <w:pPr>
        <w:jc w:val="both"/>
      </w:pPr>
      <w:proofErr w:type="gramStart"/>
      <w:r w:rsidRPr="00FE5E12">
        <w:t>c.</w:t>
      </w:r>
      <w:proofErr w:type="gramEnd"/>
      <w:r w:rsidRPr="00FE5E12">
        <w:t>) a vagyonkezelésbe adott vagyon működését szolgáló humánerőforrás meghatározását,</w:t>
      </w:r>
    </w:p>
    <w:p w14:paraId="2008F382" w14:textId="77777777" w:rsidR="00FE5E12" w:rsidRPr="00FE5E12" w:rsidRDefault="00FE5E12" w:rsidP="00FE5E12">
      <w:pPr>
        <w:jc w:val="both"/>
      </w:pPr>
      <w:r w:rsidRPr="00FE5E12">
        <w:t>d.) a vagyonkezelésbe adott vagyon jövőbeni működtetésére vonatkozó rendelkezéseket,</w:t>
      </w:r>
    </w:p>
    <w:p w14:paraId="127290D4" w14:textId="5BF3098D" w:rsidR="00FE5E12" w:rsidRPr="00FE5E12" w:rsidRDefault="00FE5E12" w:rsidP="00FE5E12">
      <w:pPr>
        <w:jc w:val="both"/>
      </w:pPr>
      <w:proofErr w:type="gramStart"/>
      <w:r w:rsidRPr="00FE5E12">
        <w:t>e</w:t>
      </w:r>
      <w:proofErr w:type="gramEnd"/>
      <w:r w:rsidRPr="00FE5E12">
        <w:t>.) az átadott ingatlan vagyon tekintetében a köznevelési feladatellátással nem érintett időszakban a közösségi célú tevékenységek végzésének jövőbeli feltételeit.</w:t>
      </w:r>
    </w:p>
    <w:p w14:paraId="180114E1" w14:textId="353694C1" w:rsidR="00FE5E12" w:rsidRPr="00FE5E12" w:rsidRDefault="00FE5E12" w:rsidP="00FE5E12">
      <w:pPr>
        <w:pStyle w:val="Szvegtrzs"/>
        <w:spacing w:after="0" w:line="23" w:lineRule="atLeast"/>
        <w:jc w:val="both"/>
        <w:rPr>
          <w:b/>
        </w:rPr>
      </w:pPr>
    </w:p>
    <w:p w14:paraId="09F57A5F" w14:textId="77777777" w:rsidR="00FE5E12" w:rsidRDefault="00FE5E12" w:rsidP="00FE5E12">
      <w:pPr>
        <w:pStyle w:val="Szvegtrzs"/>
        <w:spacing w:after="0" w:line="23" w:lineRule="atLeast"/>
        <w:jc w:val="center"/>
        <w:rPr>
          <w:b/>
        </w:rPr>
      </w:pPr>
    </w:p>
    <w:p w14:paraId="722F9FB1" w14:textId="0E46A14A" w:rsidR="00481A67" w:rsidRDefault="00FE5E12" w:rsidP="00481A67">
      <w:pPr>
        <w:pStyle w:val="Szvegtrzs"/>
        <w:spacing w:after="0" w:line="23" w:lineRule="atLeast"/>
        <w:jc w:val="center"/>
        <w:rPr>
          <w:b/>
        </w:rPr>
      </w:pPr>
      <w:r>
        <w:rPr>
          <w:b/>
        </w:rPr>
        <w:t xml:space="preserve">III. </w:t>
      </w:r>
      <w:proofErr w:type="gramStart"/>
      <w:r>
        <w:rPr>
          <w:b/>
        </w:rPr>
        <w:t>A</w:t>
      </w:r>
      <w:proofErr w:type="gramEnd"/>
      <w:r>
        <w:rPr>
          <w:b/>
        </w:rPr>
        <w:t xml:space="preserve"> szerződés tartalma</w:t>
      </w:r>
    </w:p>
    <w:p w14:paraId="46A65C90" w14:textId="77777777" w:rsidR="00FE5E12" w:rsidRPr="00610D24" w:rsidRDefault="00FE5E12" w:rsidP="00481A67">
      <w:pPr>
        <w:pStyle w:val="Szvegtrzs"/>
        <w:spacing w:after="0" w:line="23" w:lineRule="atLeast"/>
        <w:jc w:val="center"/>
        <w:rPr>
          <w:b/>
        </w:rPr>
      </w:pPr>
    </w:p>
    <w:p w14:paraId="280E459C" w14:textId="77777777" w:rsidR="00C21348" w:rsidRPr="00786913" w:rsidRDefault="00C21348" w:rsidP="00481A67">
      <w:pPr>
        <w:numPr>
          <w:ilvl w:val="0"/>
          <w:numId w:val="3"/>
        </w:numPr>
        <w:spacing w:line="23" w:lineRule="atLeast"/>
        <w:jc w:val="both"/>
        <w:rPr>
          <w:b/>
        </w:rPr>
      </w:pPr>
      <w:r w:rsidRPr="0019398A">
        <w:t>Az Önkormányzat ingyenesen vagyonkezelésbe adja, az Átvevő pedig vagyonkezelésbe veszi az alábbiakban felsorolt ingatlanokat: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4858"/>
        <w:gridCol w:w="1688"/>
      </w:tblGrid>
      <w:tr w:rsidR="001D7DF5" w:rsidRPr="00786913" w14:paraId="46D1C907" w14:textId="77777777" w:rsidTr="001D7DF5">
        <w:trPr>
          <w:trHeight w:val="255"/>
          <w:jc w:val="center"/>
        </w:trPr>
        <w:tc>
          <w:tcPr>
            <w:tcW w:w="1204" w:type="dxa"/>
            <w:vAlign w:val="center"/>
          </w:tcPr>
          <w:p w14:paraId="46913256" w14:textId="77777777" w:rsidR="001D7DF5" w:rsidRPr="00786913" w:rsidRDefault="001D7DF5" w:rsidP="001D7DF5">
            <w:pPr>
              <w:spacing w:line="23" w:lineRule="atLeast"/>
              <w:jc w:val="center"/>
              <w:rPr>
                <w:b/>
              </w:rPr>
            </w:pPr>
            <w:r>
              <w:rPr>
                <w:b/>
              </w:rPr>
              <w:t>Sorszám</w:t>
            </w:r>
          </w:p>
        </w:tc>
        <w:tc>
          <w:tcPr>
            <w:tcW w:w="4858" w:type="dxa"/>
            <w:shd w:val="clear" w:color="auto" w:fill="auto"/>
          </w:tcPr>
          <w:p w14:paraId="4B44DDB7" w14:textId="77777777" w:rsidR="001D7DF5" w:rsidRPr="00786913" w:rsidRDefault="001D7DF5" w:rsidP="001D7DF5">
            <w:pPr>
              <w:spacing w:line="23" w:lineRule="atLeast"/>
              <w:jc w:val="center"/>
              <w:rPr>
                <w:b/>
              </w:rPr>
            </w:pPr>
            <w:r w:rsidRPr="00786913">
              <w:rPr>
                <w:b/>
              </w:rPr>
              <w:t>Ingatlan címe</w:t>
            </w:r>
            <w:r>
              <w:rPr>
                <w:b/>
              </w:rPr>
              <w:t xml:space="preserve"> (irányítószám település, cím)</w:t>
            </w:r>
          </w:p>
        </w:tc>
        <w:tc>
          <w:tcPr>
            <w:tcW w:w="1688" w:type="dxa"/>
            <w:shd w:val="clear" w:color="auto" w:fill="auto"/>
            <w:noWrap/>
          </w:tcPr>
          <w:p w14:paraId="2BFA9278" w14:textId="77777777" w:rsidR="001D7DF5" w:rsidRPr="00786913" w:rsidRDefault="001D7DF5" w:rsidP="001D7DF5">
            <w:pPr>
              <w:spacing w:line="23" w:lineRule="atLeast"/>
              <w:jc w:val="center"/>
              <w:rPr>
                <w:b/>
              </w:rPr>
            </w:pPr>
            <w:r w:rsidRPr="00786913">
              <w:rPr>
                <w:b/>
              </w:rPr>
              <w:t>Helyrajzi szám</w:t>
            </w:r>
          </w:p>
        </w:tc>
      </w:tr>
      <w:tr w:rsidR="001D7DF5" w:rsidRPr="00610D24" w14:paraId="321B95CF" w14:textId="77777777" w:rsidTr="001D7DF5">
        <w:trPr>
          <w:trHeight w:val="255"/>
          <w:jc w:val="center"/>
        </w:trPr>
        <w:tc>
          <w:tcPr>
            <w:tcW w:w="1204" w:type="dxa"/>
            <w:vAlign w:val="center"/>
          </w:tcPr>
          <w:p w14:paraId="7919FDA9" w14:textId="77777777" w:rsidR="001D7DF5" w:rsidRPr="0097446D" w:rsidRDefault="001D7DF5" w:rsidP="001D7DF5">
            <w:pPr>
              <w:spacing w:line="23" w:lineRule="atLeast"/>
              <w:jc w:val="center"/>
            </w:pPr>
            <w:r>
              <w:t>1</w:t>
            </w:r>
          </w:p>
        </w:tc>
        <w:tc>
          <w:tcPr>
            <w:tcW w:w="4858" w:type="dxa"/>
            <w:shd w:val="clear" w:color="auto" w:fill="auto"/>
          </w:tcPr>
          <w:p w14:paraId="752540B7" w14:textId="09206C56" w:rsidR="001D7DF5" w:rsidRPr="0097446D" w:rsidRDefault="00F25919" w:rsidP="00481A67">
            <w:pPr>
              <w:spacing w:line="23" w:lineRule="atLeast"/>
            </w:pPr>
            <w:r>
              <w:t>2094 Nagykovácsi, Kossuth Lajos u. 101.</w:t>
            </w:r>
          </w:p>
        </w:tc>
        <w:tc>
          <w:tcPr>
            <w:tcW w:w="1688" w:type="dxa"/>
            <w:shd w:val="clear" w:color="auto" w:fill="auto"/>
            <w:noWrap/>
          </w:tcPr>
          <w:p w14:paraId="3130A44B" w14:textId="14950887" w:rsidR="001D7DF5" w:rsidRPr="00CE1ED4" w:rsidRDefault="00F25919" w:rsidP="001D7DF5">
            <w:pPr>
              <w:spacing w:line="23" w:lineRule="atLeast"/>
              <w:jc w:val="center"/>
            </w:pPr>
            <w:r>
              <w:t>133</w:t>
            </w:r>
          </w:p>
        </w:tc>
      </w:tr>
    </w:tbl>
    <w:p w14:paraId="0B1362C3" w14:textId="4F4CEE72" w:rsidR="00C21348" w:rsidRDefault="00C21348" w:rsidP="001D7DF5">
      <w:pPr>
        <w:numPr>
          <w:ilvl w:val="0"/>
          <w:numId w:val="3"/>
        </w:numPr>
        <w:spacing w:line="23" w:lineRule="atLeast"/>
        <w:ind w:left="360" w:hanging="360"/>
        <w:jc w:val="both"/>
      </w:pPr>
      <w:r w:rsidRPr="001D3C58">
        <w:lastRenderedPageBreak/>
        <w:t xml:space="preserve">Az </w:t>
      </w:r>
      <w:r w:rsidRPr="001D7DF5">
        <w:rPr>
          <w:b/>
        </w:rPr>
        <w:t>1. számú melléklet</w:t>
      </w:r>
      <w:r w:rsidRPr="001D3C58">
        <w:t xml:space="preserve"> tartalmazza az Átvevő vagyonkezelésébe kerülő, a feladat ellátását szolgáló i</w:t>
      </w:r>
      <w:r w:rsidR="005432F2">
        <w:t>ngatlanok pontos meghatározását.</w:t>
      </w:r>
    </w:p>
    <w:p w14:paraId="556465C7" w14:textId="77777777" w:rsidR="005432F2" w:rsidRPr="001D3C58" w:rsidRDefault="005432F2" w:rsidP="005432F2">
      <w:pPr>
        <w:spacing w:line="23" w:lineRule="atLeast"/>
        <w:ind w:left="360"/>
        <w:jc w:val="both"/>
      </w:pPr>
    </w:p>
    <w:p w14:paraId="01C095AE" w14:textId="5BA7068A" w:rsidR="00C21348" w:rsidRDefault="00C21348" w:rsidP="001D7DF5">
      <w:pPr>
        <w:numPr>
          <w:ilvl w:val="0"/>
          <w:numId w:val="3"/>
        </w:numPr>
        <w:spacing w:line="23" w:lineRule="atLeast"/>
        <w:ind w:left="360" w:hanging="360"/>
        <w:jc w:val="both"/>
      </w:pPr>
      <w:r w:rsidRPr="00CF48E0">
        <w:t>A vagyonkezelésbe adott ingóságok</w:t>
      </w:r>
      <w:r w:rsidRPr="001D7DF5">
        <w:t xml:space="preserve"> 2016. december 31-i állapot szerinti </w:t>
      </w:r>
      <w:r w:rsidRPr="00CF48E0">
        <w:t xml:space="preserve">átadása </w:t>
      </w:r>
      <w:r>
        <w:t xml:space="preserve">2017. </w:t>
      </w:r>
      <w:r w:rsidR="00FA5699">
        <w:t>március. 31</w:t>
      </w:r>
      <w:r>
        <w:t xml:space="preserve">-ig </w:t>
      </w:r>
      <w:r w:rsidRPr="00CF48E0">
        <w:t xml:space="preserve">jelen szerződés </w:t>
      </w:r>
      <w:r w:rsidRPr="001D7DF5">
        <w:rPr>
          <w:b/>
        </w:rPr>
        <w:t>2. számú mellékletének</w:t>
      </w:r>
      <w:r>
        <w:t xml:space="preserve"> megfelelően </w:t>
      </w:r>
      <w:r w:rsidRPr="00CF48E0">
        <w:t>történik</w:t>
      </w:r>
      <w:r>
        <w:t xml:space="preserve"> meg. </w:t>
      </w:r>
    </w:p>
    <w:p w14:paraId="7E37F80E" w14:textId="77777777" w:rsidR="005432F2" w:rsidRPr="007C555F" w:rsidRDefault="005432F2" w:rsidP="0073039F">
      <w:pPr>
        <w:spacing w:line="23" w:lineRule="atLeast"/>
        <w:jc w:val="both"/>
        <w:rPr>
          <w:color w:val="FF0000"/>
        </w:rPr>
      </w:pPr>
    </w:p>
    <w:p w14:paraId="3B39CF92" w14:textId="7D6AE8EC" w:rsidR="00A968B2" w:rsidRDefault="00C21348" w:rsidP="00A968B2">
      <w:pPr>
        <w:numPr>
          <w:ilvl w:val="0"/>
          <w:numId w:val="3"/>
        </w:numPr>
        <w:spacing w:line="23" w:lineRule="atLeast"/>
        <w:ind w:left="360" w:hanging="360"/>
        <w:jc w:val="both"/>
      </w:pPr>
      <w:r w:rsidRPr="00610D24">
        <w:t>A</w:t>
      </w:r>
      <w:r>
        <w:t>z Átvevő a</w:t>
      </w:r>
      <w:r w:rsidRPr="00610D24">
        <w:t xml:space="preserve">z 1. </w:t>
      </w:r>
      <w:r>
        <w:t xml:space="preserve">számú </w:t>
      </w:r>
      <w:r w:rsidRPr="00610D24">
        <w:t xml:space="preserve">mellékletben meghatározott ingatlanokra vonatkozó vagyonkezelői jogát az ingatlan-nyilvántartásba bejegyezteti, melyhez az Önkormányzat </w:t>
      </w:r>
      <w:r w:rsidR="005B03BC">
        <w:t>feltétlen</w:t>
      </w:r>
      <w:r w:rsidR="005B03BC" w:rsidRPr="00610D24">
        <w:t xml:space="preserve"> </w:t>
      </w:r>
      <w:r w:rsidRPr="00610D24">
        <w:t>és visszavonhatatlan hozzájárulását adja. Felek megállapodnak, hogy a vagyonkezelői jog ingatlan-nyilvántartásba történő bejegyezéséről, valamint annak esetleges módosításáról, törléséről a</w:t>
      </w:r>
      <w:r>
        <w:t xml:space="preserve">z Átvevő </w:t>
      </w:r>
      <w:r w:rsidRPr="00610D24">
        <w:t>köteles gondoskodni, az ezzel kapcsolatosan felmerülő mindennemű költséget a</w:t>
      </w:r>
      <w:r>
        <w:t xml:space="preserve">z Átvevő </w:t>
      </w:r>
      <w:r w:rsidRPr="00610D24">
        <w:t>köteles viselni.</w:t>
      </w:r>
      <w:r w:rsidRPr="00B64FD6">
        <w:t xml:space="preserve"> </w:t>
      </w:r>
    </w:p>
    <w:p w14:paraId="0976A87D" w14:textId="77777777" w:rsidR="00A968B2" w:rsidRDefault="00A968B2" w:rsidP="00A968B2">
      <w:pPr>
        <w:spacing w:line="23" w:lineRule="atLeast"/>
        <w:ind w:left="360"/>
        <w:jc w:val="both"/>
      </w:pPr>
    </w:p>
    <w:p w14:paraId="64E87EB4" w14:textId="31162FF0" w:rsidR="005432F2" w:rsidRPr="005432F2" w:rsidRDefault="005432F2" w:rsidP="00A968B2">
      <w:pPr>
        <w:numPr>
          <w:ilvl w:val="0"/>
          <w:numId w:val="3"/>
        </w:numPr>
        <w:spacing w:line="23" w:lineRule="atLeast"/>
        <w:ind w:left="360" w:hanging="360"/>
        <w:jc w:val="both"/>
      </w:pPr>
      <w:r w:rsidRPr="005432F2">
        <w:t xml:space="preserve">Jelen szerződés aláírásával az Átadó meghatalmazza az Átvevőt, hogy a jelen </w:t>
      </w:r>
      <w:proofErr w:type="gramStart"/>
      <w:r w:rsidRPr="005432F2">
        <w:t xml:space="preserve">szerződés </w:t>
      </w:r>
      <w:r>
        <w:t xml:space="preserve">   </w:t>
      </w:r>
      <w:r w:rsidR="00A968B2">
        <w:t xml:space="preserve">     </w:t>
      </w:r>
      <w:r w:rsidRPr="005432F2">
        <w:t>keretében</w:t>
      </w:r>
      <w:proofErr w:type="gramEnd"/>
      <w:r w:rsidRPr="005432F2">
        <w:t xml:space="preserve"> vagyonkezelésbe adott ingatlannal kapcsolatos, vagy azt érintő olyan h</w:t>
      </w:r>
      <w:r>
        <w:t>a</w:t>
      </w:r>
      <w:r w:rsidRPr="005432F2">
        <w:t>tósági eljárásokban, amelyek az ingatlan tulajdonjogának változásával nem járnak (így például: építésügyi-, telekalakítási hatósági eljárás kezdeményezése; földhivatali adat-változás átvezetése stb.) az ügyfél jogait – az Átadó utólagos tájékoztatása mellett – gyakorolja.</w:t>
      </w:r>
    </w:p>
    <w:p w14:paraId="739E5A52" w14:textId="77777777" w:rsidR="00652479" w:rsidRPr="00610D24" w:rsidRDefault="00652479" w:rsidP="0073039F">
      <w:pPr>
        <w:pStyle w:val="Szvegtrzs"/>
        <w:spacing w:after="0" w:line="23" w:lineRule="atLeast"/>
        <w:rPr>
          <w:b/>
        </w:rPr>
      </w:pPr>
    </w:p>
    <w:p w14:paraId="1CFBE3F1" w14:textId="3B73D4C9" w:rsidR="00C21348" w:rsidRPr="009A580D" w:rsidRDefault="00C21348" w:rsidP="00481A67">
      <w:pPr>
        <w:numPr>
          <w:ilvl w:val="0"/>
          <w:numId w:val="3"/>
        </w:numPr>
        <w:spacing w:line="23" w:lineRule="atLeast"/>
        <w:ind w:left="360" w:hanging="360"/>
        <w:jc w:val="both"/>
      </w:pPr>
      <w:r w:rsidRPr="009A580D">
        <w:t xml:space="preserve">Az Átvevő ingyenes vagyonkezelői jogának fennállása alatt a köznevelési intézmény feladatainak ellátását szolgáló ingatlan és ingó vagyont az Önkormányzat nem idegenítheti el, nem terhelheti meg, bérbe nem adhatja. </w:t>
      </w:r>
    </w:p>
    <w:p w14:paraId="65B6FD75" w14:textId="77777777" w:rsidR="005432F2" w:rsidRPr="00FB4D69" w:rsidRDefault="005432F2" w:rsidP="005432F2">
      <w:pPr>
        <w:spacing w:line="23" w:lineRule="atLeast"/>
        <w:ind w:left="360"/>
        <w:jc w:val="both"/>
      </w:pPr>
    </w:p>
    <w:p w14:paraId="06645A9D" w14:textId="4272D563" w:rsidR="00C21348" w:rsidRPr="001454D4" w:rsidRDefault="00C21348" w:rsidP="00481A67">
      <w:pPr>
        <w:numPr>
          <w:ilvl w:val="0"/>
          <w:numId w:val="3"/>
        </w:numPr>
        <w:spacing w:line="23" w:lineRule="atLeast"/>
        <w:ind w:left="360" w:hanging="360"/>
        <w:jc w:val="both"/>
      </w:pPr>
      <w:r w:rsidRPr="001454D4">
        <w:t>Az Átvevő a vagyonkezelésében lévő önkormányzati tulajdonú ingatlanok használatát tanítási időn kívül és az Átvevő fenntartásában és működtetésében lévő köznevelési intézmények Pedagógiai Programjaiban, szervezeti és működési szabályzataiban, házirendjeiben, valamint az Átvevő szervezeti és működési szabályzatában meghatározott feladatok ellátásának zavarása nélkül önkormányzati, helyi közösségi és kulturális, valamint sport rendezvények lebonyolítása céljából polgármesteri hatáskörben kötendő külön megállapodás alapján ingyenesen biztosítja a tulajdonos Önkormányzat számára. A megállapodás megkötéséhez szükség van az érintett köznevelési intézmény vezetőjének előzetes véleményére. Az Önkormányzat ingyenes ingatlan használatra jogosult különösen a gyermekek védelméről és a gyámügyi igazgatásról szóló 1997. évi XXXI. törvény (a továbbiakban: Gyvt.) 44/A. §-</w:t>
      </w:r>
      <w:proofErr w:type="spellStart"/>
      <w:r w:rsidRPr="001454D4">
        <w:t>ában</w:t>
      </w:r>
      <w:proofErr w:type="spellEnd"/>
      <w:r w:rsidRPr="001454D4">
        <w:t xml:space="preserve"> előírt alternatív napközbeni ellátás keretében megszervezett nyári nappali felügyelet kötelező feladat ellátása érdekében. </w:t>
      </w:r>
    </w:p>
    <w:p w14:paraId="4A711B4B" w14:textId="77777777" w:rsidR="00306696" w:rsidRPr="00561C4E" w:rsidRDefault="00306696" w:rsidP="00306696">
      <w:pPr>
        <w:spacing w:line="23" w:lineRule="atLeast"/>
        <w:ind w:left="360"/>
        <w:jc w:val="both"/>
      </w:pPr>
    </w:p>
    <w:p w14:paraId="52F4E624" w14:textId="14630C15" w:rsidR="00C21348" w:rsidRDefault="00C21348" w:rsidP="00481A67">
      <w:pPr>
        <w:numPr>
          <w:ilvl w:val="0"/>
          <w:numId w:val="3"/>
        </w:numPr>
        <w:spacing w:line="23" w:lineRule="atLeast"/>
        <w:ind w:left="357" w:hanging="357"/>
        <w:jc w:val="both"/>
      </w:pPr>
      <w:r w:rsidRPr="00923ACA">
        <w:t>Az Átvevő tudomásul veszi, hogy a</w:t>
      </w:r>
      <w:r w:rsidRPr="00923ACA">
        <w:rPr>
          <w:bCs/>
        </w:rPr>
        <w:t xml:space="preserve"> gyermekétkeztetés</w:t>
      </w:r>
      <w:r w:rsidRPr="00923ACA">
        <w:t xml:space="preserve">hez, valamint a </w:t>
      </w:r>
      <w:proofErr w:type="spellStart"/>
      <w:r w:rsidRPr="00923ACA">
        <w:t>s</w:t>
      </w:r>
      <w:r w:rsidRPr="00923ACA">
        <w:rPr>
          <w:bCs/>
        </w:rPr>
        <w:t>zünidei</w:t>
      </w:r>
      <w:proofErr w:type="spellEnd"/>
      <w:r w:rsidRPr="00923ACA">
        <w:rPr>
          <w:bCs/>
        </w:rPr>
        <w:t xml:space="preserve"> gyermekétkeztetéshez</w:t>
      </w:r>
      <w:r w:rsidRPr="00923ACA">
        <w:t xml:space="preserve"> szükséges ingó vagyon az Átvevő részére nem került átadásra, azokat az Önkormányzat – a Gyvt. 21/</w:t>
      </w:r>
      <w:proofErr w:type="gramStart"/>
      <w:r w:rsidRPr="00923ACA">
        <w:t>A</w:t>
      </w:r>
      <w:proofErr w:type="gramEnd"/>
      <w:r w:rsidRPr="00923ACA">
        <w:t>. és 21/C. §-</w:t>
      </w:r>
      <w:proofErr w:type="spellStart"/>
      <w:r w:rsidRPr="00923ACA">
        <w:t>aiban</w:t>
      </w:r>
      <w:proofErr w:type="spellEnd"/>
      <w:r w:rsidRPr="00923ACA">
        <w:t xml:space="preserve"> előírt kötelező feladatellátásának biztosítása céljából – önállóan hasznosítja. </w:t>
      </w:r>
      <w:proofErr w:type="gramStart"/>
      <w:r w:rsidRPr="00923ACA">
        <w:t>A</w:t>
      </w:r>
      <w:proofErr w:type="gramEnd"/>
      <w:r>
        <w:t xml:space="preserve"> </w:t>
      </w:r>
      <w:r w:rsidR="003A1244" w:rsidRPr="0073039F">
        <w:t xml:space="preserve">2094 Nagykovácsi, Kossuth Lajos u. 101. </w:t>
      </w:r>
      <w:r w:rsidRPr="0073039F">
        <w:t>szám</w:t>
      </w:r>
      <w:r w:rsidRPr="001454D4">
        <w:t xml:space="preserve"> alatti telephelyen működő </w:t>
      </w:r>
      <w:r w:rsidR="003A1244" w:rsidRPr="001454D4">
        <w:t xml:space="preserve"> melegítő </w:t>
      </w:r>
      <w:r w:rsidRPr="001454D4">
        <w:t>konyhá</w:t>
      </w:r>
      <w:r w:rsidR="003A1244" w:rsidRPr="001454D4">
        <w:t xml:space="preserve">ban </w:t>
      </w:r>
      <w:r w:rsidRPr="001454D4">
        <w:t>továbbra is az Önkormányzat által a gyermek és diákétkeztetés biztosítása céljából kiírt közbeszerzési eljárás során nyertes vállalkozás, a</w:t>
      </w:r>
      <w:r w:rsidR="003A1244" w:rsidRPr="001454D4">
        <w:t xml:space="preserve">z ELAMEN </w:t>
      </w:r>
      <w:proofErr w:type="spellStart"/>
      <w:r w:rsidR="003A1244" w:rsidRPr="001454D4">
        <w:t>Zrt</w:t>
      </w:r>
      <w:proofErr w:type="spellEnd"/>
      <w:r w:rsidR="003A1244" w:rsidRPr="001454D4">
        <w:t>. biztosítja a közétkeztetési szolgáltatást az Önkormányzat melegítőkonyha működtetése mellett.</w:t>
      </w:r>
      <w:r w:rsidRPr="001454D4">
        <w:t xml:space="preserve"> </w:t>
      </w:r>
      <w:r w:rsidR="003A1244" w:rsidRPr="001454D4">
        <w:t>E</w:t>
      </w:r>
      <w:r w:rsidRPr="001454D4">
        <w:t>rre tekintettel az Á</w:t>
      </w:r>
      <w:r w:rsidRPr="00923ACA">
        <w:t>tvevő és az étkeztetést végző vállalkozás külön megállapodást köt. Az Átvevő ingyenesen biztosítja azon helyiség</w:t>
      </w:r>
      <w:r>
        <w:t>ek</w:t>
      </w:r>
      <w:r w:rsidRPr="00923ACA">
        <w:t xml:space="preserve"> elérhetőségét, ahol az Önkormányzat a Gyvt. 21/C. §-</w:t>
      </w:r>
      <w:proofErr w:type="spellStart"/>
      <w:r w:rsidRPr="00923ACA">
        <w:t>ában</w:t>
      </w:r>
      <w:proofErr w:type="spellEnd"/>
      <w:r w:rsidRPr="00923ACA">
        <w:t xml:space="preserve"> meghatározott </w:t>
      </w:r>
      <w:proofErr w:type="spellStart"/>
      <w:r w:rsidRPr="00923ACA">
        <w:t>szünidei</w:t>
      </w:r>
      <w:proofErr w:type="spellEnd"/>
      <w:r w:rsidRPr="00923ACA">
        <w:t xml:space="preserve"> gyermekétkeztetést megszervezi, ideértve az étkezési térítési díjak beszedésének biztosítását.</w:t>
      </w:r>
    </w:p>
    <w:p w14:paraId="3AB041E8" w14:textId="77777777" w:rsidR="003A1244" w:rsidRPr="00923ACA" w:rsidRDefault="003A1244" w:rsidP="0073039F">
      <w:pPr>
        <w:spacing w:line="23" w:lineRule="atLeast"/>
        <w:ind w:left="357"/>
        <w:jc w:val="both"/>
      </w:pPr>
    </w:p>
    <w:p w14:paraId="182DDA42" w14:textId="2A6457FB" w:rsidR="00C21348" w:rsidRDefault="00C21348" w:rsidP="00481A67">
      <w:pPr>
        <w:numPr>
          <w:ilvl w:val="0"/>
          <w:numId w:val="3"/>
        </w:numPr>
        <w:spacing w:line="23" w:lineRule="atLeast"/>
        <w:ind w:left="360" w:hanging="360"/>
        <w:jc w:val="both"/>
      </w:pPr>
      <w:r w:rsidRPr="00263061">
        <w:lastRenderedPageBreak/>
        <w:t>Az Átvevő biztosítja, hogy az Önkormányzat az önkormányzati, helyi közösségi, kulturális célú hirdetményeit az ingatlanokban a közösen meghatározott helyen és módon, az Átvevő által meghatározott időtartamban kifüggesztheti.</w:t>
      </w:r>
    </w:p>
    <w:p w14:paraId="66900702" w14:textId="77777777" w:rsidR="00306696" w:rsidRPr="00263061" w:rsidRDefault="00306696" w:rsidP="00306696">
      <w:pPr>
        <w:spacing w:line="23" w:lineRule="atLeast"/>
        <w:ind w:left="360"/>
        <w:jc w:val="both"/>
      </w:pPr>
    </w:p>
    <w:p w14:paraId="321ACE06" w14:textId="77777777" w:rsidR="00C21348" w:rsidRPr="00263061" w:rsidRDefault="00C21348" w:rsidP="00481A67">
      <w:pPr>
        <w:numPr>
          <w:ilvl w:val="0"/>
          <w:numId w:val="3"/>
        </w:numPr>
        <w:spacing w:line="23" w:lineRule="atLeast"/>
        <w:ind w:left="360" w:hanging="360"/>
        <w:jc w:val="both"/>
        <w:rPr>
          <w:rFonts w:ascii="Times" w:hAnsi="Times" w:cs="Times"/>
        </w:rPr>
      </w:pPr>
      <w:r w:rsidRPr="00263061">
        <w:rPr>
          <w:rFonts w:ascii="Times" w:hAnsi="Times" w:cs="Times"/>
        </w:rPr>
        <w:t>Az Átvevőt a vagyonkezelésében lévő vagyonnal kapcsolatban megilletik a tulajdonos jogai, és terhelik a tulajdonos kötelezettségei – ideértve a számvitelről szóló törvény szerinti könyvvezetési és beszámoló-készítési kötelezettséget is – azzal, hogy</w:t>
      </w:r>
    </w:p>
    <w:p w14:paraId="495E90EC" w14:textId="77777777" w:rsidR="00C21348" w:rsidRPr="00610D24" w:rsidRDefault="00C21348" w:rsidP="00481A67">
      <w:pPr>
        <w:numPr>
          <w:ilvl w:val="0"/>
          <w:numId w:val="1"/>
        </w:numPr>
        <w:spacing w:line="23" w:lineRule="atLeast"/>
        <w:jc w:val="both"/>
      </w:pPr>
      <w:bookmarkStart w:id="1" w:name="pr172"/>
      <w:bookmarkEnd w:id="1"/>
      <w:r w:rsidRPr="00610D24">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14:paraId="4BEA9848" w14:textId="77777777" w:rsidR="00C21348" w:rsidRPr="00610D24" w:rsidRDefault="00C21348" w:rsidP="00481A67">
      <w:pPr>
        <w:numPr>
          <w:ilvl w:val="0"/>
          <w:numId w:val="1"/>
        </w:numPr>
        <w:spacing w:line="23" w:lineRule="atLeast"/>
        <w:jc w:val="both"/>
      </w:pPr>
      <w:bookmarkStart w:id="2" w:name="pr173"/>
      <w:bookmarkEnd w:id="2"/>
      <w:r w:rsidRPr="00610D24">
        <w:t>a vagyont biztosítékul nem adhatja,</w:t>
      </w:r>
    </w:p>
    <w:p w14:paraId="01E0E73D" w14:textId="77777777" w:rsidR="00C21348" w:rsidRPr="00610D24" w:rsidRDefault="00C21348" w:rsidP="00481A67">
      <w:pPr>
        <w:numPr>
          <w:ilvl w:val="0"/>
          <w:numId w:val="1"/>
        </w:numPr>
        <w:spacing w:line="23" w:lineRule="atLeast"/>
        <w:jc w:val="both"/>
      </w:pPr>
      <w:bookmarkStart w:id="3" w:name="pr174"/>
      <w:bookmarkEnd w:id="3"/>
      <w:r w:rsidRPr="00610D24">
        <w:t>a vagyonon osztott tulajdont nem létesíthet,</w:t>
      </w:r>
    </w:p>
    <w:p w14:paraId="2C13C3E9" w14:textId="77777777" w:rsidR="00C21348" w:rsidRPr="00610D24" w:rsidRDefault="00C21348" w:rsidP="00481A67">
      <w:pPr>
        <w:numPr>
          <w:ilvl w:val="0"/>
          <w:numId w:val="1"/>
        </w:numPr>
        <w:spacing w:line="23" w:lineRule="atLeast"/>
        <w:jc w:val="both"/>
      </w:pPr>
      <w:bookmarkStart w:id="4" w:name="pr175"/>
      <w:bookmarkEnd w:id="4"/>
      <w:r w:rsidRPr="00610D24">
        <w:t>a vagyonkezelői jogot harmadik személyre nem ruházhatja át és nem terhelheti meg, valamint</w:t>
      </w:r>
    </w:p>
    <w:p w14:paraId="0D4F96B2" w14:textId="359FE721" w:rsidR="00C21348" w:rsidRPr="00306696" w:rsidRDefault="00C21348" w:rsidP="00481A67">
      <w:pPr>
        <w:numPr>
          <w:ilvl w:val="0"/>
          <w:numId w:val="1"/>
        </w:numPr>
        <w:spacing w:line="23" w:lineRule="atLeast"/>
        <w:jc w:val="both"/>
      </w:pPr>
      <w:bookmarkStart w:id="5" w:name="pr176"/>
      <w:bookmarkEnd w:id="5"/>
      <w:r w:rsidRPr="00610D24">
        <w:t>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alapított használati joghoz, vezetékjoghoz vagy ugyanezen</w:t>
      </w:r>
      <w:r w:rsidRPr="00610D24">
        <w:rPr>
          <w:rFonts w:ascii="Times" w:hAnsi="Times" w:cs="Times"/>
        </w:rPr>
        <w:t xml:space="preserve"> okokból alapított szolgalomhoz</w:t>
      </w:r>
      <w:r>
        <w:rPr>
          <w:rFonts w:ascii="Times" w:hAnsi="Times" w:cs="Times"/>
        </w:rPr>
        <w:t xml:space="preserve">, </w:t>
      </w:r>
      <w:r w:rsidRPr="00263061">
        <w:rPr>
          <w:rFonts w:ascii="Times" w:hAnsi="Times" w:cs="Times"/>
        </w:rPr>
        <w:t>továbbá a helyi önkormányzat javára alapított vezetékjoghoz történő hozzájárulást</w:t>
      </w:r>
      <w:r>
        <w:rPr>
          <w:rFonts w:ascii="Times" w:hAnsi="Times" w:cs="Times"/>
        </w:rPr>
        <w:t>.</w:t>
      </w:r>
    </w:p>
    <w:p w14:paraId="5272AF7C" w14:textId="77777777" w:rsidR="00306696" w:rsidRPr="00F73FAB" w:rsidRDefault="00306696" w:rsidP="00306696">
      <w:pPr>
        <w:spacing w:line="23" w:lineRule="atLeast"/>
        <w:ind w:left="1069"/>
        <w:jc w:val="both"/>
      </w:pPr>
    </w:p>
    <w:p w14:paraId="4154D500" w14:textId="44C827C7" w:rsidR="00C21348" w:rsidRDefault="00C21348" w:rsidP="00481A67">
      <w:pPr>
        <w:numPr>
          <w:ilvl w:val="0"/>
          <w:numId w:val="3"/>
        </w:numPr>
        <w:spacing w:line="23" w:lineRule="atLeast"/>
        <w:ind w:left="360" w:hanging="360"/>
        <w:jc w:val="both"/>
      </w:pPr>
      <w:r w:rsidRPr="00917188">
        <w:t>Az Átvevő a vagyonkezelésében lévő vagyont a központi berendezésekkel és felszerelésekkel együtt rendeltetésszerűen, a vagyonkezelési szerződésnek, a meghatározott hasznosítási célnak, a rendes gazdálkodás szabályainak megfelelően, a vagyonra vonatkozó biztonsági előírások betartásával, a közvagyont használó személytől elvárható gondossággal</w:t>
      </w:r>
      <w:r>
        <w:t>,</w:t>
      </w:r>
      <w:r w:rsidRPr="00917188">
        <w:t xml:space="preserve"> mások jogainak és törvényes érdekeinek sérelme nélkül jogosult birtokolni, használni, szedni hasznait.</w:t>
      </w:r>
    </w:p>
    <w:p w14:paraId="4DAAE9DD" w14:textId="77777777" w:rsidR="00306696" w:rsidRPr="00917188" w:rsidRDefault="00306696" w:rsidP="00306696">
      <w:pPr>
        <w:spacing w:line="23" w:lineRule="atLeast"/>
        <w:ind w:left="360"/>
        <w:jc w:val="both"/>
      </w:pPr>
    </w:p>
    <w:p w14:paraId="6E7C2C86" w14:textId="35ABE543" w:rsidR="00C21348" w:rsidRDefault="00C21348" w:rsidP="00481A67">
      <w:pPr>
        <w:numPr>
          <w:ilvl w:val="0"/>
          <w:numId w:val="3"/>
        </w:numPr>
        <w:spacing w:line="23" w:lineRule="atLeast"/>
        <w:ind w:left="360" w:hanging="360"/>
        <w:jc w:val="both"/>
      </w:pPr>
      <w:r w:rsidRPr="00917188">
        <w:t>Amennyiben az Átvevő a vagyonkezelésében lévő vagyon használatát másnak átengedi, a használó magatartásáért, mint sajátjáért felel.</w:t>
      </w:r>
    </w:p>
    <w:p w14:paraId="1E86FF3A" w14:textId="77777777" w:rsidR="00306696" w:rsidRPr="00917188" w:rsidRDefault="00306696" w:rsidP="00306696">
      <w:pPr>
        <w:spacing w:line="23" w:lineRule="atLeast"/>
        <w:ind w:left="360"/>
        <w:jc w:val="both"/>
      </w:pPr>
    </w:p>
    <w:p w14:paraId="6A812790" w14:textId="36D34477" w:rsidR="00306696" w:rsidRDefault="00C21348" w:rsidP="00481A67">
      <w:pPr>
        <w:numPr>
          <w:ilvl w:val="0"/>
          <w:numId w:val="3"/>
        </w:numPr>
        <w:spacing w:line="23" w:lineRule="atLeast"/>
        <w:ind w:left="360" w:hanging="360"/>
        <w:jc w:val="both"/>
      </w:pPr>
      <w:r w:rsidRPr="00917188">
        <w:t xml:space="preserve">Az Átvevő viseli a vagyonkezelésében lévő vagyonnal összefüggő költségeket, </w:t>
      </w:r>
      <w:proofErr w:type="spellStart"/>
      <w:r w:rsidRPr="00917188">
        <w:t>közterheket</w:t>
      </w:r>
      <w:proofErr w:type="spellEnd"/>
      <w:r w:rsidRPr="00917188">
        <w:t xml:space="preserve">, díjakat, gondoskodik a vagyonvédelemről. </w:t>
      </w:r>
      <w:r w:rsidR="00306696">
        <w:t xml:space="preserve">Az Átadó hozzájárulását adja ahhoz, hogy a közüzemi szolgáltatókm és az Átvevő szerződést kössenek. Az Átvevő kötelezettséget vállal arra, hogy jelen szerződés aláírásától számított </w:t>
      </w:r>
      <w:r w:rsidR="00FA5699">
        <w:t>30</w:t>
      </w:r>
      <w:r w:rsidR="00306696">
        <w:t xml:space="preserve"> napon belül a közüzemi szolgáltatóknál kezdeményezi</w:t>
      </w:r>
      <w:r w:rsidR="00A968B2">
        <w:t xml:space="preserve"> a szerződésmódosítást</w:t>
      </w:r>
    </w:p>
    <w:p w14:paraId="59BD444C" w14:textId="77777777" w:rsidR="00306696" w:rsidRDefault="00306696" w:rsidP="00306696">
      <w:pPr>
        <w:spacing w:line="23" w:lineRule="atLeast"/>
        <w:ind w:left="360"/>
        <w:jc w:val="both"/>
      </w:pPr>
    </w:p>
    <w:p w14:paraId="2CC5147B" w14:textId="538AF2E1" w:rsidR="00C21348" w:rsidRDefault="00C21348" w:rsidP="00481A67">
      <w:pPr>
        <w:numPr>
          <w:ilvl w:val="0"/>
          <w:numId w:val="3"/>
        </w:numPr>
        <w:spacing w:line="23" w:lineRule="atLeast"/>
        <w:ind w:left="360" w:hanging="360"/>
        <w:jc w:val="both"/>
      </w:pPr>
      <w:r w:rsidRPr="00917188">
        <w:t>Az Önkormányzat kijelenti, hogy az Önkormányzat tulajdonát képező, de az Átvevő vagyonkezelésébe adott ingatlanokra és az abban található ingó vagyonra 2016. december 31. napjáig rendelkezik vagyonbiztosítással. 2017. január 1. napjától az Átvevő köteles a részére vagyonkezelésbe adott ingatlan és ingó vagyon vonatkozásában biztosítási szerződést kötni és annak díját a biztosítónak megfizetni.</w:t>
      </w:r>
      <w:r w:rsidR="001D7DF5">
        <w:t xml:space="preserve"> </w:t>
      </w:r>
    </w:p>
    <w:p w14:paraId="14949116" w14:textId="77777777" w:rsidR="009A580D" w:rsidRDefault="009A580D" w:rsidP="0073039F">
      <w:pPr>
        <w:spacing w:line="23" w:lineRule="atLeast"/>
        <w:ind w:left="360"/>
        <w:jc w:val="both"/>
      </w:pPr>
    </w:p>
    <w:p w14:paraId="606EFC30" w14:textId="61F663F8" w:rsidR="00A968B2" w:rsidRDefault="00A968B2" w:rsidP="00481A67">
      <w:pPr>
        <w:numPr>
          <w:ilvl w:val="0"/>
          <w:numId w:val="3"/>
        </w:numPr>
        <w:spacing w:line="23" w:lineRule="atLeast"/>
        <w:ind w:left="360" w:hanging="360"/>
        <w:jc w:val="both"/>
      </w:pPr>
      <w:r>
        <w:t xml:space="preserve">Felek rögzítik, hogy a biztosítási szerződés mindenkori </w:t>
      </w:r>
      <w:r w:rsidR="00C03E0D">
        <w:t>biztosítottja</w:t>
      </w:r>
      <w:r>
        <w:t xml:space="preserve"> az Önkormányzat. Az Önkormányzat az esetleges káresemény bekövetkezte esetén kapott biztosítási összeget az Átvevő részére átadja a vagyonelem javíttatása vagy pótlása céljából. Az Átvevő viseli az esetleges káresemény bekövetkezte esetén az önrészt, a kapott biztosítási összeg és a tényleges javíttatás vagy pótlás ellenértéke közötti különbözetet, valamint az ezzel kapcsolatos minden egyéb, más jogcímen felmerült költséget.</w:t>
      </w:r>
    </w:p>
    <w:p w14:paraId="3555A1F5" w14:textId="77777777" w:rsidR="00306696" w:rsidRPr="00917188" w:rsidRDefault="00306696" w:rsidP="00306696">
      <w:pPr>
        <w:spacing w:line="23" w:lineRule="atLeast"/>
        <w:ind w:left="360"/>
        <w:jc w:val="both"/>
      </w:pPr>
    </w:p>
    <w:p w14:paraId="1FAF79A5" w14:textId="3A453E19" w:rsidR="00C21348" w:rsidRDefault="00C21348" w:rsidP="00481A67">
      <w:pPr>
        <w:numPr>
          <w:ilvl w:val="0"/>
          <w:numId w:val="3"/>
        </w:numPr>
        <w:spacing w:line="23" w:lineRule="atLeast"/>
        <w:ind w:left="360" w:hanging="360"/>
        <w:jc w:val="both"/>
      </w:pPr>
      <w:r w:rsidRPr="00917188">
        <w:t>Az Átvevő felelős</w:t>
      </w:r>
      <w:r>
        <w:t xml:space="preserve"> az ingatlannal kapcsolatban</w:t>
      </w:r>
      <w:r w:rsidRPr="00610D24">
        <w:t xml:space="preserve"> a tűzvédelmi, munkavédelmi és környezetvédelmi törvényekben és egyéb kapcsolódó jogszabályokban foglaltak betartásáért és betartatásáért.</w:t>
      </w:r>
    </w:p>
    <w:p w14:paraId="0D6C2A17" w14:textId="77777777" w:rsidR="00A968B2" w:rsidRPr="00610D24" w:rsidRDefault="00A968B2" w:rsidP="00A968B2">
      <w:pPr>
        <w:spacing w:line="23" w:lineRule="atLeast"/>
        <w:ind w:left="360"/>
        <w:jc w:val="both"/>
      </w:pPr>
    </w:p>
    <w:p w14:paraId="29DA62F1" w14:textId="0A5EDCF3" w:rsidR="00C21348" w:rsidRDefault="00C21348" w:rsidP="00481A67">
      <w:pPr>
        <w:numPr>
          <w:ilvl w:val="0"/>
          <w:numId w:val="3"/>
        </w:numPr>
        <w:spacing w:line="23" w:lineRule="atLeast"/>
        <w:ind w:left="360" w:hanging="360"/>
        <w:jc w:val="both"/>
      </w:pPr>
      <w:r w:rsidRPr="00917188">
        <w:t xml:space="preserve">Az Átvevő köteles teljesíteni a vagyonkezelésében lévő vagyonnal </w:t>
      </w:r>
      <w:proofErr w:type="gramStart"/>
      <w:r w:rsidRPr="00917188">
        <w:t>kapcsolatban</w:t>
      </w:r>
      <w:proofErr w:type="gramEnd"/>
      <w:r w:rsidRPr="00917188">
        <w:t xml:space="preserve"> a jogszabályokban, valamint a vagyonkezelési szerződésben előírt nyilvántartási, adatszolgáltatási, beszámolási és elszámolási kötelezettségeket.</w:t>
      </w:r>
    </w:p>
    <w:p w14:paraId="744F0E19" w14:textId="77777777" w:rsidR="00A968B2" w:rsidRDefault="00A968B2" w:rsidP="00A968B2">
      <w:pPr>
        <w:spacing w:line="23" w:lineRule="atLeast"/>
        <w:ind w:left="360"/>
        <w:jc w:val="both"/>
      </w:pPr>
    </w:p>
    <w:p w14:paraId="3A1293A3" w14:textId="77777777" w:rsidR="00C21348" w:rsidRPr="00917188" w:rsidRDefault="00C21348" w:rsidP="00481A67">
      <w:pPr>
        <w:numPr>
          <w:ilvl w:val="0"/>
          <w:numId w:val="3"/>
        </w:numPr>
        <w:spacing w:line="23" w:lineRule="atLeast"/>
        <w:ind w:left="360" w:hanging="360"/>
        <w:jc w:val="both"/>
      </w:pPr>
      <w:r w:rsidRPr="00917188">
        <w:t xml:space="preserve">A vagyonkezelésre átadott eszközöket az Átvevő az Önkormányzat tulajdonaként, elkülönítetten köteles nyilvántartásba venni, azokról feladatellátási helyenként főkönyvi és </w:t>
      </w:r>
      <w:proofErr w:type="gramStart"/>
      <w:r w:rsidRPr="00917188">
        <w:t>analitikus</w:t>
      </w:r>
      <w:proofErr w:type="gramEnd"/>
      <w:r w:rsidRPr="00917188">
        <w:t xml:space="preserve"> nyilvántartást vezetni. Az amortizációt az Átvevő Számviteli Politikájában rögzített leírási kulcsok alapján kell elszámolni.</w:t>
      </w:r>
    </w:p>
    <w:p w14:paraId="75B6B71E" w14:textId="77777777" w:rsidR="00C21348" w:rsidRPr="00917188" w:rsidRDefault="00C21348" w:rsidP="00481A67">
      <w:pPr>
        <w:spacing w:line="23" w:lineRule="atLeast"/>
        <w:ind w:left="360"/>
        <w:jc w:val="both"/>
      </w:pPr>
      <w:r w:rsidRPr="00917188">
        <w:t>Az Átvevő köteles az Önkormányzat részére negyedévente a negyedévet követő hónap 10. napjáig – a negyedik negyedévet követően január 31-ig – írásban adatot szolgáltatni az eszközök bruttó értékében történt változásról, a tárgynegyedévben elszámolt értékcsökkenésről, valamint főkönyvi számonként a negyedév végén meglévő állomány bruttó értékéről, és halmozott értékcsökkenéséről.</w:t>
      </w:r>
    </w:p>
    <w:p w14:paraId="7D9BF11B" w14:textId="04605EF8" w:rsidR="00C21348" w:rsidRDefault="00C21348" w:rsidP="00481A67">
      <w:pPr>
        <w:spacing w:line="23" w:lineRule="atLeast"/>
        <w:ind w:left="360"/>
        <w:jc w:val="both"/>
      </w:pPr>
      <w:r w:rsidRPr="00917188">
        <w:t>A leltározást a vonatkozó jogszabályi előírások szerint az Átvevő végzi.</w:t>
      </w:r>
    </w:p>
    <w:p w14:paraId="00280645" w14:textId="77777777" w:rsidR="00A968B2" w:rsidRDefault="00A968B2" w:rsidP="00481A67">
      <w:pPr>
        <w:spacing w:line="23" w:lineRule="atLeast"/>
        <w:ind w:left="360"/>
        <w:jc w:val="both"/>
      </w:pPr>
    </w:p>
    <w:p w14:paraId="627D98B6" w14:textId="51767031" w:rsidR="00C21348" w:rsidRDefault="00C21348" w:rsidP="00252CA9">
      <w:pPr>
        <w:numPr>
          <w:ilvl w:val="0"/>
          <w:numId w:val="3"/>
        </w:numPr>
        <w:spacing w:line="23" w:lineRule="atLeast"/>
        <w:ind w:left="360" w:hanging="360"/>
        <w:jc w:val="both"/>
      </w:pPr>
      <w:r w:rsidRPr="00917188">
        <w:t xml:space="preserve">A selejtezést </w:t>
      </w:r>
      <w:r w:rsidR="001D7DF5">
        <w:t>500.000 Ft egyedi érték alatti eszközök esetén az Átvevő saját hatáskörben elvégezheti, mely</w:t>
      </w:r>
      <w:r w:rsidR="00252CA9">
        <w:t xml:space="preserve"> megtörténté</w:t>
      </w:r>
      <w:r w:rsidR="001D7DF5">
        <w:t xml:space="preserve">ről </w:t>
      </w:r>
      <w:r w:rsidR="00252CA9">
        <w:t>3</w:t>
      </w:r>
      <w:r w:rsidR="001D7DF5">
        <w:t xml:space="preserve">0 napon belül értesítést küld az Önkormányzat részére. Az 500.000 Ft egyedi érték feletti eszközök esetén a selejtezést </w:t>
      </w:r>
      <w:r w:rsidRPr="00917188">
        <w:t>– az Átvevő javaslata alapján – az Önkormányzat végzi. Az Átvevő gondoskodik a selejtezésre javasolt vagyontárgyak elkülönítéséről, a szükséges szakértői vélemények beszerzéséről.</w:t>
      </w:r>
    </w:p>
    <w:p w14:paraId="47BAE7A3" w14:textId="77777777" w:rsidR="00A968B2" w:rsidRPr="00917188" w:rsidRDefault="00A968B2" w:rsidP="00A968B2">
      <w:pPr>
        <w:spacing w:line="23" w:lineRule="atLeast"/>
        <w:ind w:left="360"/>
        <w:jc w:val="both"/>
      </w:pPr>
    </w:p>
    <w:p w14:paraId="07585A5C" w14:textId="699F2C63" w:rsidR="00C21348" w:rsidRPr="0073039F" w:rsidRDefault="00C21348" w:rsidP="00481A67">
      <w:pPr>
        <w:numPr>
          <w:ilvl w:val="0"/>
          <w:numId w:val="3"/>
        </w:numPr>
        <w:spacing w:line="23" w:lineRule="atLeast"/>
        <w:ind w:left="360" w:hanging="360"/>
        <w:jc w:val="both"/>
      </w:pPr>
      <w:r w:rsidRPr="005B5DE4">
        <w:rPr>
          <w:rFonts w:ascii="Times" w:hAnsi="Times" w:cs="Times"/>
        </w:rPr>
        <w:t>A vagyonkezelésbe adott vagyont, annak értékét és változásait az Átvevő nyilvántartja. Az érték nyilvántartásától el lehet tekinteni, ha az adott vagyontárgy értéke természeténél, jellegénél fogva nem állapítható meg. A nyilvántartásnak tartalmaznia kell a vagyon elsődleges rendeltetése szerinti közfeladat megjelölését is. A nyilvántartási adatok – a minősített adat védelméről rendelkező jogszabályok szerinti minősített adat kivételével – nyilvánosak.</w:t>
      </w:r>
    </w:p>
    <w:p w14:paraId="1A76C608" w14:textId="77777777" w:rsidR="00C03E0D" w:rsidRPr="0073039F" w:rsidRDefault="00C03E0D" w:rsidP="0073039F">
      <w:pPr>
        <w:spacing w:line="23" w:lineRule="atLeast"/>
        <w:ind w:left="360"/>
        <w:jc w:val="both"/>
      </w:pPr>
    </w:p>
    <w:p w14:paraId="33EF140B" w14:textId="00A738D4" w:rsidR="002544FA" w:rsidRPr="002544FA" w:rsidRDefault="00C21348" w:rsidP="0073039F">
      <w:pPr>
        <w:numPr>
          <w:ilvl w:val="0"/>
          <w:numId w:val="3"/>
        </w:numPr>
        <w:spacing w:line="23" w:lineRule="atLeast"/>
        <w:ind w:left="360" w:hanging="360"/>
        <w:jc w:val="both"/>
      </w:pPr>
      <w:r w:rsidRPr="005B5DE4">
        <w:t xml:space="preserve">Az Átvevő a vagyonkezelésében lévő vagyont érintő lényeges változásokat, a </w:t>
      </w:r>
      <w:proofErr w:type="gramStart"/>
      <w:r w:rsidRPr="005B5DE4">
        <w:t xml:space="preserve">változás </w:t>
      </w:r>
      <w:r w:rsidR="00C03E0D">
        <w:t xml:space="preserve">     </w:t>
      </w:r>
      <w:r w:rsidRPr="005B5DE4">
        <w:t>bekövetkezésétől</w:t>
      </w:r>
      <w:proofErr w:type="gramEnd"/>
      <w:r w:rsidRPr="005B5DE4">
        <w:t xml:space="preserve"> számított 5 napon belül köteles jelenteni az Önkormányzatnak.</w:t>
      </w:r>
      <w:r w:rsidR="002544FA" w:rsidRPr="002544FA">
        <w:rPr>
          <w:rFonts w:ascii="Arial" w:hAnsi="Arial" w:cs="Arial"/>
        </w:rPr>
        <w:t xml:space="preserve"> </w:t>
      </w:r>
      <w:r w:rsidR="002544FA" w:rsidRPr="002544FA">
        <w:t xml:space="preserve">Az Átvevő évente egyszer, a tárgyévet követő év február 15-éig a vagyonkezelésébe adott ingatlanvagyon tárgyévi változásairól az Átadó ingatlanvagyon-kataszter vezetésével megbízott szervezeti egységének a mindenkori jogszabályi előírásoknak megfelelő módon és formában adatot szolgáltat, továbbá a szükséges bizonylatokat, </w:t>
      </w:r>
      <w:proofErr w:type="gramStart"/>
      <w:r w:rsidR="002544FA" w:rsidRPr="002544FA">
        <w:t>dokumentumokat</w:t>
      </w:r>
      <w:proofErr w:type="gramEnd"/>
      <w:r w:rsidR="002544FA" w:rsidRPr="002544FA">
        <w:t xml:space="preserve"> átadja. Az Átvevő az Átadó vagyonkimutatásához minden év február 15-ig megküldi az Átadó részére:</w:t>
      </w:r>
    </w:p>
    <w:p w14:paraId="75E0ABDB" w14:textId="77777777" w:rsidR="002544FA" w:rsidRPr="002544FA" w:rsidRDefault="002544FA" w:rsidP="002544FA">
      <w:pPr>
        <w:ind w:left="709" w:hanging="709"/>
        <w:jc w:val="both"/>
      </w:pPr>
      <w:r w:rsidRPr="002544FA">
        <w:t>-</w:t>
      </w:r>
      <w:r w:rsidRPr="002544FA">
        <w:tab/>
        <w:t>a vagyonkezelésbe adott vagyon bruttó érték változásait és elszámolt értékcsök-kenését intézményenként és eszközcsoportonként részletezve,</w:t>
      </w:r>
    </w:p>
    <w:p w14:paraId="472DE3CC" w14:textId="77777777" w:rsidR="002544FA" w:rsidRPr="002544FA" w:rsidRDefault="002544FA" w:rsidP="002544FA">
      <w:pPr>
        <w:jc w:val="both"/>
      </w:pPr>
      <w:r w:rsidRPr="002544FA">
        <w:t>-</w:t>
      </w:r>
      <w:r w:rsidRPr="002544FA">
        <w:tab/>
        <w:t>a mindenkor hatályos jogszabályok szerint elkészített és hitelesített leltárt,</w:t>
      </w:r>
    </w:p>
    <w:p w14:paraId="4688F109" w14:textId="77777777" w:rsidR="002544FA" w:rsidRPr="002544FA" w:rsidRDefault="002544FA" w:rsidP="002544FA">
      <w:pPr>
        <w:jc w:val="both"/>
      </w:pPr>
      <w:r w:rsidRPr="002544FA">
        <w:t>-</w:t>
      </w:r>
      <w:r w:rsidRPr="002544FA">
        <w:tab/>
        <w:t xml:space="preserve">szöveges értékelő jelentést a vagyont érintő változásokról. </w:t>
      </w:r>
    </w:p>
    <w:p w14:paraId="2D97345B" w14:textId="7FE69E0D" w:rsidR="00EB3D11" w:rsidRPr="005B5DE4" w:rsidRDefault="00EB3D11" w:rsidP="00EB3D11">
      <w:pPr>
        <w:spacing w:line="23" w:lineRule="atLeast"/>
        <w:jc w:val="both"/>
      </w:pPr>
    </w:p>
    <w:p w14:paraId="04B9B9BE" w14:textId="2FCFACC5" w:rsidR="00C21348" w:rsidRPr="00DD7DE6" w:rsidRDefault="00C21348" w:rsidP="00481A67">
      <w:pPr>
        <w:numPr>
          <w:ilvl w:val="0"/>
          <w:numId w:val="3"/>
        </w:numPr>
        <w:spacing w:line="23" w:lineRule="atLeast"/>
        <w:ind w:left="360" w:hanging="360"/>
        <w:jc w:val="both"/>
        <w:rPr>
          <w:b/>
        </w:rPr>
      </w:pPr>
      <w:r w:rsidRPr="005B5DE4">
        <w:t>Az Átvevő köteles az Önkormányzatot haladéktalanul értesíteni az ingatlan egészét fenyegető veszélyről és a beállott</w:t>
      </w:r>
      <w:r w:rsidRPr="00610D24">
        <w:t xml:space="preserve"> kárról, a tudomására jutott minden olyan tényről, adatról, körülményről, amely a vagyon rendeltetésszerű, zavarmentes használatát akadályozza, kár </w:t>
      </w:r>
      <w:r w:rsidRPr="00610D24">
        <w:lastRenderedPageBreak/>
        <w:t>bekövetkezésével fenyeget, a vagyon nagyobb mérvű romlásához vezethet, valamint arról, ha őt jogai gyakorlásában harmadik személy akadályozza.</w:t>
      </w:r>
    </w:p>
    <w:p w14:paraId="4D23D8EF" w14:textId="77777777" w:rsidR="00DD7DE6" w:rsidRPr="00610D24" w:rsidRDefault="00DD7DE6" w:rsidP="00DD7DE6">
      <w:pPr>
        <w:spacing w:line="23" w:lineRule="atLeast"/>
        <w:ind w:left="360"/>
        <w:jc w:val="both"/>
        <w:rPr>
          <w:b/>
        </w:rPr>
      </w:pPr>
    </w:p>
    <w:p w14:paraId="641761DF" w14:textId="0FFB41BB" w:rsidR="00C21348" w:rsidRDefault="00C21348" w:rsidP="00481A67">
      <w:pPr>
        <w:numPr>
          <w:ilvl w:val="0"/>
          <w:numId w:val="3"/>
        </w:numPr>
        <w:spacing w:line="23" w:lineRule="atLeast"/>
        <w:ind w:left="360" w:hanging="360"/>
        <w:jc w:val="both"/>
      </w:pPr>
      <w:r w:rsidRPr="00257A43">
        <w:t>Az Átvevő saját költségén köteles a veszély elhárítása, a kárenyhítés, valamint a vagyon romlásának megakadályozása érdekében haladéktalanul intézke</w:t>
      </w:r>
      <w:r w:rsidR="00DD7DE6">
        <w:t>dni, és viselni annak terheit. Átvevő köteles továbbá tűrni, hogy az Önkormányzat a veszély elhárítása, a kár következményeinek megszüntetésé</w:t>
      </w:r>
      <w:r w:rsidR="00262C80">
        <w:t>re vagy enyhítésére a szükséges intézkedéseket megtegye, a veszély elhárításában, illetve enyhítésében lehetőségeihez mérten részt vesz.</w:t>
      </w:r>
    </w:p>
    <w:p w14:paraId="726D08A9" w14:textId="77777777" w:rsidR="00DD7DE6" w:rsidRPr="00257A43" w:rsidRDefault="00DD7DE6" w:rsidP="0073039F">
      <w:pPr>
        <w:spacing w:line="23" w:lineRule="atLeast"/>
        <w:jc w:val="both"/>
      </w:pPr>
    </w:p>
    <w:p w14:paraId="6B38978D" w14:textId="4465F9A9" w:rsidR="00C03E0D" w:rsidRDefault="00C21348" w:rsidP="0073039F">
      <w:pPr>
        <w:numPr>
          <w:ilvl w:val="0"/>
          <w:numId w:val="3"/>
        </w:numPr>
        <w:spacing w:line="23" w:lineRule="atLeast"/>
        <w:ind w:left="360" w:hanging="360"/>
        <w:jc w:val="both"/>
      </w:pPr>
      <w:r w:rsidRPr="00257A43">
        <w:t>A 2</w:t>
      </w:r>
      <w:r w:rsidR="00DD7DE6">
        <w:t>2-23</w:t>
      </w:r>
      <w:r w:rsidRPr="00257A43">
        <w:t>. pontban az Átvevő számára meghatározott intézkedések elmaradása vagy késedelme miatt bekövetkezett kárt, illetve költségnövekedést is az Átvevő köteles viselni.</w:t>
      </w:r>
    </w:p>
    <w:p w14:paraId="1EF1153F" w14:textId="77777777" w:rsidR="00262C80" w:rsidRDefault="00262C80" w:rsidP="0073039F">
      <w:pPr>
        <w:spacing w:line="23" w:lineRule="atLeast"/>
        <w:ind w:left="360"/>
        <w:jc w:val="both"/>
      </w:pPr>
    </w:p>
    <w:p w14:paraId="0712CC1F" w14:textId="244E34CE" w:rsidR="00262C80" w:rsidRDefault="00C21348" w:rsidP="0073039F">
      <w:pPr>
        <w:numPr>
          <w:ilvl w:val="0"/>
          <w:numId w:val="3"/>
        </w:numPr>
        <w:spacing w:line="23" w:lineRule="atLeast"/>
        <w:ind w:left="360" w:hanging="360"/>
        <w:jc w:val="both"/>
      </w:pPr>
      <w:r w:rsidRPr="00257A43">
        <w:t>Az Átvevő felel minden olyan kárért, amely a rendeltetésellenes vagy szerződésellenes használat következménye. A nem rendeltetésszerű használat folytán keletkezett hibák kijavítása, károk megtérítése az Átvevő kötelezettsége függetlenül attól, hogy a bekövetkezett hiba, illetve kár alkalmazottjai, ügyfelei, az Átvevő intézményeiben tanulók vagy az érdekkörében eljáró személyek magatartására vezethető vissza. Nem terheli a kártérítési kötelezettség, ha bizonyítja, hogy az adott helyzetben olyan magatartást tanúsított, ami a közvagyon használójától elvárható volt</w:t>
      </w:r>
      <w:r w:rsidR="00262C80">
        <w:t>.</w:t>
      </w:r>
    </w:p>
    <w:p w14:paraId="674C9781" w14:textId="77777777" w:rsidR="00262C80" w:rsidRDefault="00262C80" w:rsidP="0073039F">
      <w:pPr>
        <w:spacing w:line="23" w:lineRule="atLeast"/>
        <w:ind w:left="360"/>
        <w:jc w:val="both"/>
      </w:pPr>
    </w:p>
    <w:p w14:paraId="3AD4628F" w14:textId="4C3E078C" w:rsidR="00C03E0D" w:rsidRDefault="00306696" w:rsidP="0073039F">
      <w:pPr>
        <w:numPr>
          <w:ilvl w:val="0"/>
          <w:numId w:val="3"/>
        </w:numPr>
        <w:spacing w:line="23" w:lineRule="atLeast"/>
        <w:ind w:left="360" w:hanging="360"/>
        <w:jc w:val="both"/>
      </w:pPr>
      <w:r w:rsidRPr="00306696">
        <w:t>Az Átvevő a vagyonkezelésében levő vagyont rendeltetésszerűen, a vagyonkezelési</w:t>
      </w:r>
      <w:r w:rsidR="00262C80">
        <w:t xml:space="preserve"> </w:t>
      </w:r>
      <w:r w:rsidRPr="00306696">
        <w:t>szerződésnek, a rendes gazdálkodás szabályainak megfelelően, a vagyonra vonatkozó biztonsági előírások betartásával, a nemzeti vagyont használó személytől elvárható gondossággal, mások jogainak és törvényes érdekeinek sérelme nélkül jogosult birtokolni, használni, szedni hasznait.</w:t>
      </w:r>
    </w:p>
    <w:p w14:paraId="24AD0830" w14:textId="77777777" w:rsidR="00B0786D" w:rsidRDefault="00B0786D" w:rsidP="0073039F">
      <w:pPr>
        <w:spacing w:line="23" w:lineRule="atLeast"/>
        <w:ind w:left="360"/>
        <w:jc w:val="both"/>
      </w:pPr>
    </w:p>
    <w:p w14:paraId="2ABADE35" w14:textId="0DD3112D" w:rsidR="00306696" w:rsidRPr="00306696" w:rsidRDefault="00306696" w:rsidP="0073039F">
      <w:pPr>
        <w:numPr>
          <w:ilvl w:val="0"/>
          <w:numId w:val="3"/>
        </w:numPr>
        <w:spacing w:line="23" w:lineRule="atLeast"/>
        <w:ind w:left="360" w:hanging="360"/>
        <w:jc w:val="both"/>
      </w:pPr>
      <w:r>
        <w:t>Amennyiben az Átvevő a vagyonkezelésben lévő vagyon hasznosítását másnak átengedi</w:t>
      </w:r>
      <w:r w:rsidR="00C03E0D">
        <w:t xml:space="preserve"> </w:t>
      </w:r>
      <w:r>
        <w:t>a használó magatartásáért, mint sajátjáért felel.</w:t>
      </w:r>
    </w:p>
    <w:p w14:paraId="2C6AF935" w14:textId="77777777" w:rsidR="005432F2" w:rsidRPr="00257A43" w:rsidRDefault="005432F2" w:rsidP="00306696">
      <w:pPr>
        <w:spacing w:line="23" w:lineRule="atLeast"/>
        <w:ind w:left="360"/>
        <w:jc w:val="both"/>
      </w:pPr>
    </w:p>
    <w:p w14:paraId="7BCBB443" w14:textId="5535608C" w:rsidR="00C21348" w:rsidRDefault="00C21348" w:rsidP="00481A67">
      <w:pPr>
        <w:numPr>
          <w:ilvl w:val="0"/>
          <w:numId w:val="3"/>
        </w:numPr>
        <w:tabs>
          <w:tab w:val="num" w:pos="284"/>
        </w:tabs>
        <w:spacing w:line="23" w:lineRule="atLeast"/>
        <w:ind w:left="360" w:hanging="360"/>
        <w:jc w:val="both"/>
      </w:pPr>
      <w:r w:rsidRPr="00310B04">
        <w:t xml:space="preserve">Az Önkormányzat az Átvevőtől követelheti a vagyonkezelésbe adott </w:t>
      </w:r>
      <w:proofErr w:type="gramStart"/>
      <w:r w:rsidRPr="00310B04">
        <w:t>vagyon rendeltetés-</w:t>
      </w:r>
      <w:proofErr w:type="gramEnd"/>
      <w:r w:rsidRPr="00310B04">
        <w:t>, illetve szerződésellenes használatának megszüntetését. Ha az Átvevő a rendeltetés-, illetve szerződésellenes használatot – az Önkormányzat felhívása ellenére – tovább folytatja, az Önkormányzat kártérítést követelhet.</w:t>
      </w:r>
    </w:p>
    <w:p w14:paraId="7BC5CA0D" w14:textId="77777777" w:rsidR="00262C80" w:rsidRPr="00310B04" w:rsidRDefault="00262C80" w:rsidP="0073039F">
      <w:pPr>
        <w:spacing w:line="23" w:lineRule="atLeast"/>
        <w:ind w:left="360"/>
        <w:jc w:val="both"/>
      </w:pPr>
    </w:p>
    <w:p w14:paraId="259D8161" w14:textId="6F70A6C6" w:rsidR="00651B44" w:rsidRDefault="00C21348" w:rsidP="00651B44">
      <w:pPr>
        <w:numPr>
          <w:ilvl w:val="0"/>
          <w:numId w:val="3"/>
        </w:numPr>
        <w:spacing w:line="23" w:lineRule="atLeast"/>
        <w:ind w:left="360" w:hanging="360"/>
        <w:jc w:val="both"/>
      </w:pPr>
      <w:r w:rsidRPr="00310B04">
        <w:t>Az Átvevő gondoskodik a vagyonkezelésében lévő vagyon értékének, állagának megóvásáról, karbantartásáról, a szükséges felújítások, pótlások, cserék kivitelezési munkálatainak elvégzéséről, elvégeztetéséről, így az ingatlanban lévő központi berendezések, az ezekhez csatlakozó vezetékrendszerek működőképes állapotának biztosításáról, az átvételkori állapotnak megfelelő szinten tartásáról.</w:t>
      </w:r>
    </w:p>
    <w:p w14:paraId="4FBADB56" w14:textId="77777777" w:rsidR="00E826F7" w:rsidRDefault="00E826F7" w:rsidP="0073039F">
      <w:pPr>
        <w:spacing w:line="23" w:lineRule="atLeast"/>
        <w:ind w:left="360"/>
        <w:jc w:val="both"/>
      </w:pPr>
    </w:p>
    <w:p w14:paraId="7D11A0D0" w14:textId="62299C44" w:rsidR="00B0786D" w:rsidRPr="0073039F" w:rsidRDefault="00B0786D" w:rsidP="00481A67">
      <w:pPr>
        <w:numPr>
          <w:ilvl w:val="0"/>
          <w:numId w:val="3"/>
        </w:numPr>
        <w:spacing w:line="23" w:lineRule="atLeast"/>
        <w:ind w:left="709" w:hanging="709"/>
        <w:jc w:val="both"/>
        <w:rPr>
          <w:color w:val="FF0000"/>
        </w:rPr>
      </w:pPr>
      <w:r>
        <w:t>Az Átvevő legalább az elszámolt értékcsökkenés mértékéig köteles gondoskodni a vagyonkezelésben lévő vagyon értékének, állagának megóvásáról, karbantartásáról.</w:t>
      </w:r>
    </w:p>
    <w:p w14:paraId="567CFEE2" w14:textId="77777777" w:rsidR="00B0786D" w:rsidRPr="0073039F" w:rsidRDefault="00B0786D" w:rsidP="0073039F">
      <w:pPr>
        <w:spacing w:line="23" w:lineRule="atLeast"/>
        <w:ind w:left="709"/>
        <w:jc w:val="both"/>
        <w:rPr>
          <w:color w:val="FF0000"/>
        </w:rPr>
      </w:pPr>
    </w:p>
    <w:p w14:paraId="3E275AF8" w14:textId="77777777" w:rsidR="00C21348" w:rsidRPr="00310B04" w:rsidRDefault="00C21348" w:rsidP="00481A67">
      <w:pPr>
        <w:numPr>
          <w:ilvl w:val="0"/>
          <w:numId w:val="3"/>
        </w:numPr>
        <w:spacing w:line="23" w:lineRule="atLeast"/>
        <w:ind w:left="709" w:hanging="709"/>
        <w:jc w:val="both"/>
      </w:pPr>
      <w:r w:rsidRPr="00310B04">
        <w:t>Az Átvevő a saját költségén az Önkormányzat előzetes írásbeli engedélye alapján jogosult</w:t>
      </w:r>
    </w:p>
    <w:p w14:paraId="06D9AEAB" w14:textId="77777777" w:rsidR="00C21348" w:rsidRPr="00310B04" w:rsidRDefault="00C21348" w:rsidP="00481A67">
      <w:pPr>
        <w:numPr>
          <w:ilvl w:val="0"/>
          <w:numId w:val="2"/>
        </w:numPr>
        <w:spacing w:line="23" w:lineRule="atLeast"/>
      </w:pPr>
      <w:r w:rsidRPr="00310B04">
        <w:t>a vagyonkezelésében lévő ingatlant átalakítani, illetőleg a falak, a mennyezet, vagy a padlózat megbontásával, tárgyaknak azokhoz történő rögzítésével járó műveletet,</w:t>
      </w:r>
    </w:p>
    <w:p w14:paraId="680E900A" w14:textId="773B5D81" w:rsidR="00C21348" w:rsidRDefault="00C21348" w:rsidP="00B71926">
      <w:pPr>
        <w:numPr>
          <w:ilvl w:val="0"/>
          <w:numId w:val="2"/>
        </w:numPr>
        <w:spacing w:line="23" w:lineRule="atLeast"/>
        <w:jc w:val="both"/>
      </w:pPr>
      <w:r w:rsidRPr="00310B04">
        <w:t xml:space="preserve">az elszámolt értékcsökkentést meghaladó, annak értékét növelő beruházást, felújítást </w:t>
      </w:r>
      <w:r w:rsidR="00B71926">
        <w:t>el</w:t>
      </w:r>
      <w:r w:rsidRPr="00310B04">
        <w:t>végezni</w:t>
      </w:r>
      <w:r w:rsidR="00651B44">
        <w:t>.</w:t>
      </w:r>
    </w:p>
    <w:p w14:paraId="3B7F1EAA" w14:textId="77777777" w:rsidR="00B0786D" w:rsidRPr="00310B04" w:rsidRDefault="00B0786D" w:rsidP="0073039F">
      <w:pPr>
        <w:spacing w:line="23" w:lineRule="atLeast"/>
        <w:ind w:left="1069"/>
        <w:jc w:val="both"/>
      </w:pPr>
    </w:p>
    <w:p w14:paraId="11B8B923" w14:textId="0F3F2173" w:rsidR="00C21348" w:rsidRDefault="00C21348" w:rsidP="00481A67">
      <w:pPr>
        <w:numPr>
          <w:ilvl w:val="0"/>
          <w:numId w:val="3"/>
        </w:numPr>
        <w:spacing w:line="23" w:lineRule="atLeast"/>
        <w:ind w:left="360" w:hanging="360"/>
        <w:jc w:val="both"/>
      </w:pPr>
      <w:r w:rsidRPr="00310B04">
        <w:lastRenderedPageBreak/>
        <w:t>A beruházás, felújítás értékét az Átvevőnek bizonylatokkal kell igazolnia és azokról a 1</w:t>
      </w:r>
      <w:r>
        <w:t>9</w:t>
      </w:r>
      <w:r w:rsidRPr="00310B04">
        <w:t>. pont szerint adatot szolgáltatni, illetve évente minden év január 15. napjáig írásban be kell számolnia az Önkormányzatnak. Az Átvevő az elvégzett felújítás, átalakítás, beruházás költségeinek megtérítésére sem a szerződés hatálya alatt, sem pedig annak megszűnését követően az Önkormányzattal szemben igényt nem támaszthat.</w:t>
      </w:r>
    </w:p>
    <w:p w14:paraId="03F2DFF8" w14:textId="77777777" w:rsidR="00B0786D" w:rsidRDefault="00B0786D" w:rsidP="0073039F">
      <w:pPr>
        <w:spacing w:line="23" w:lineRule="atLeast"/>
        <w:ind w:left="360"/>
        <w:jc w:val="both"/>
      </w:pPr>
    </w:p>
    <w:p w14:paraId="76A31D99" w14:textId="4A8BB606" w:rsidR="0082394C" w:rsidRDefault="0082394C" w:rsidP="0082394C">
      <w:pPr>
        <w:numPr>
          <w:ilvl w:val="0"/>
          <w:numId w:val="3"/>
        </w:numPr>
        <w:spacing w:line="23" w:lineRule="atLeast"/>
        <w:ind w:left="360" w:hanging="360"/>
        <w:jc w:val="both"/>
      </w:pPr>
      <w:r w:rsidRPr="0082394C">
        <w:t>Az állagmegóváson túl jelentkező rekonstrukció</w:t>
      </w:r>
      <w:r w:rsidR="00B71926">
        <w:t xml:space="preserve">s, fejlesztési költségek </w:t>
      </w:r>
      <w:proofErr w:type="gramStart"/>
      <w:r w:rsidR="00B71926">
        <w:t>finanszírozására</w:t>
      </w:r>
      <w:proofErr w:type="gramEnd"/>
      <w:r w:rsidRPr="0082394C">
        <w:t xml:space="preserve"> a felek</w:t>
      </w:r>
      <w:r>
        <w:t xml:space="preserve"> </w:t>
      </w:r>
      <w:r w:rsidRPr="0082394C">
        <w:t>megállapodnak, hogy a</w:t>
      </w:r>
      <w:r>
        <w:t>z Átvevő</w:t>
      </w:r>
      <w:r w:rsidRPr="0082394C">
        <w:t xml:space="preserve"> jogosult az ingatlan felújítására, fejlesztésére</w:t>
      </w:r>
      <w:r>
        <w:t xml:space="preserve"> </w:t>
      </w:r>
      <w:r w:rsidRPr="0082394C">
        <w:t>saját vagy pályázati forrásból az Önkormányzat előzetes értesítése</w:t>
      </w:r>
      <w:r w:rsidR="00B0786D">
        <w:t>,</w:t>
      </w:r>
      <w:r w:rsidRPr="0082394C">
        <w:t xml:space="preserve"> </w:t>
      </w:r>
      <w:r w:rsidR="00B0786D">
        <w:t>és a felújítás, fejlesztés műszaki tartalmának egyeztetése, mellett.</w:t>
      </w:r>
    </w:p>
    <w:p w14:paraId="726A3D0D" w14:textId="77777777" w:rsidR="00B0786D" w:rsidRPr="0082394C" w:rsidRDefault="00B0786D" w:rsidP="0073039F">
      <w:pPr>
        <w:spacing w:line="23" w:lineRule="atLeast"/>
        <w:ind w:left="360"/>
        <w:jc w:val="both"/>
      </w:pPr>
    </w:p>
    <w:p w14:paraId="7F378D7D" w14:textId="6B43762A" w:rsidR="00C21348" w:rsidRDefault="00C21348" w:rsidP="00481A67">
      <w:pPr>
        <w:numPr>
          <w:ilvl w:val="0"/>
          <w:numId w:val="3"/>
        </w:numPr>
        <w:spacing w:line="23" w:lineRule="atLeast"/>
        <w:ind w:left="360" w:hanging="360"/>
        <w:jc w:val="both"/>
      </w:pPr>
      <w:r w:rsidRPr="00310B04">
        <w:t>Az Átvevő az ingatlanban riasztórendszert, telefonos és számítógépes hálózatot építhet ki emeletek összekötésével együtt. Erről előzetesen köteles az Önkormányzatot írásban tájékoztatni. Az Átvevő az ebből fakadó költségeinek megtérítésére sem a szerződés hatálya alatt, sem pedig annak megszűnését követően az Önkormányzattal szemben igényt nem támaszthat.</w:t>
      </w:r>
    </w:p>
    <w:p w14:paraId="16192917" w14:textId="77777777" w:rsidR="00B0786D" w:rsidRPr="00310B04" w:rsidRDefault="00B0786D" w:rsidP="0073039F">
      <w:pPr>
        <w:spacing w:line="23" w:lineRule="atLeast"/>
        <w:ind w:left="360"/>
        <w:jc w:val="both"/>
      </w:pPr>
    </w:p>
    <w:p w14:paraId="113BED59" w14:textId="3DE55B71" w:rsidR="00C21348" w:rsidRDefault="00C21348" w:rsidP="00481A67">
      <w:pPr>
        <w:numPr>
          <w:ilvl w:val="0"/>
          <w:numId w:val="3"/>
        </w:numPr>
        <w:spacing w:line="23" w:lineRule="atLeast"/>
        <w:ind w:left="360" w:hanging="360"/>
        <w:jc w:val="both"/>
      </w:pPr>
      <w:r w:rsidRPr="00F94FE2">
        <w:t>Az Átvevő jogosult az ingatlant saját berendezéseivel ellátni, e berendezések felett szabadon rendelkezhet, és a szerződés megszűnése esetén ezeket saját tulajdonaként elszállíthatja, köteles azonban az eredeti állapotot a szerződés megszűnésekor saját költségén helyreállítani.</w:t>
      </w:r>
    </w:p>
    <w:p w14:paraId="22F1D3FF" w14:textId="77777777" w:rsidR="00B0786D" w:rsidRPr="00F94FE2" w:rsidRDefault="00B0786D" w:rsidP="0073039F">
      <w:pPr>
        <w:spacing w:line="23" w:lineRule="atLeast"/>
        <w:ind w:left="360"/>
        <w:jc w:val="both"/>
      </w:pPr>
    </w:p>
    <w:p w14:paraId="430D2967" w14:textId="5C705EF8" w:rsidR="00C21348" w:rsidRDefault="00C21348" w:rsidP="00481A67">
      <w:pPr>
        <w:numPr>
          <w:ilvl w:val="0"/>
          <w:numId w:val="3"/>
        </w:numPr>
        <w:spacing w:line="23" w:lineRule="atLeast"/>
        <w:ind w:left="360" w:hanging="360"/>
        <w:jc w:val="both"/>
      </w:pPr>
      <w:r w:rsidRPr="00F94FE2">
        <w:t>Az Önkormányzat az ingatlanban lévő, az Átvevő tulajdonát képező vagyontárgyakért felelősséget nem vállal.</w:t>
      </w:r>
    </w:p>
    <w:p w14:paraId="5DF82D87" w14:textId="77777777" w:rsidR="00B0786D" w:rsidRPr="00F94FE2" w:rsidRDefault="00B0786D" w:rsidP="0073039F">
      <w:pPr>
        <w:spacing w:line="23" w:lineRule="atLeast"/>
        <w:ind w:left="360"/>
        <w:jc w:val="both"/>
      </w:pPr>
    </w:p>
    <w:p w14:paraId="6AFA257D" w14:textId="6CD2D699" w:rsidR="00C21348" w:rsidRDefault="00C21348" w:rsidP="00481A67">
      <w:pPr>
        <w:numPr>
          <w:ilvl w:val="0"/>
          <w:numId w:val="3"/>
        </w:numPr>
        <w:spacing w:line="23" w:lineRule="atLeast"/>
        <w:ind w:left="426" w:hanging="426"/>
        <w:jc w:val="both"/>
      </w:pPr>
      <w:r w:rsidRPr="00F94FE2">
        <w:t xml:space="preserve">Az Önkormányzat tulajdonában maradó, az Átvevő vagyonkezelésébe adott, a köznevelési feladat ellátásához véglegesen feleslegessé vált vagyont – beleértve a rendeltetésszerű használat mellett elhasználódott vagy elavult eszközöket is – </w:t>
      </w:r>
      <w:r w:rsidR="00B0786D">
        <w:t>20</w:t>
      </w:r>
      <w:r w:rsidRPr="00F94FE2">
        <w:t xml:space="preserve"> napon belül köteles az Önkormányzat részére visszaadni, aki köteles azt visszavenni. Az Átvevő a rendeltetésszerű használat mellett elhasználódott vagy elavult eszközök kivételével az egyéb vagyont rendeltetésszerű használatra alkalmas állapotban köteles visszaadni a szerződés megszűnésekor az Önkormányzatnak.</w:t>
      </w:r>
    </w:p>
    <w:p w14:paraId="29EE4086" w14:textId="77777777" w:rsidR="00B0786D" w:rsidRPr="00F94FE2" w:rsidRDefault="00B0786D" w:rsidP="0073039F">
      <w:pPr>
        <w:spacing w:line="23" w:lineRule="atLeast"/>
        <w:ind w:left="426"/>
        <w:jc w:val="both"/>
      </w:pPr>
    </w:p>
    <w:p w14:paraId="197D1AC8" w14:textId="77777777" w:rsidR="00C21348" w:rsidRPr="00F94FE2" w:rsidRDefault="00C21348" w:rsidP="00481A67">
      <w:pPr>
        <w:numPr>
          <w:ilvl w:val="0"/>
          <w:numId w:val="3"/>
        </w:numPr>
        <w:spacing w:line="23" w:lineRule="atLeast"/>
        <w:ind w:left="360" w:hanging="360"/>
        <w:jc w:val="both"/>
      </w:pPr>
      <w:bookmarkStart w:id="6" w:name="pr162"/>
      <w:bookmarkEnd w:id="6"/>
      <w:r w:rsidRPr="00F94FE2">
        <w:t>Az Önkormányzat, mint tulajdonos évente legalább egy alkalommal, a nevelő-oktató munka, illetve az Átvevő működésének zavarása nélkül, előzetes értesítés alapján ellenőrizheti a vagyonkezelésbe adott önkormányzati vagyonnal való gazdálkodást, a vagyon rendeltetésszerű használatát.</w:t>
      </w:r>
    </w:p>
    <w:p w14:paraId="6F79338F" w14:textId="77777777" w:rsidR="00C21348" w:rsidRPr="00F94FE2" w:rsidRDefault="00C21348" w:rsidP="00481A67">
      <w:pPr>
        <w:tabs>
          <w:tab w:val="left" w:pos="1134"/>
        </w:tabs>
        <w:spacing w:line="23" w:lineRule="atLeast"/>
        <w:ind w:left="709"/>
        <w:jc w:val="both"/>
      </w:pPr>
      <w:r w:rsidRPr="00F94FE2">
        <w:t>Az ellenőrzés során az Önkormányzat képviselője jogosult</w:t>
      </w:r>
    </w:p>
    <w:p w14:paraId="17BBEB0A" w14:textId="77777777"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a) </w:t>
      </w:r>
      <w:r w:rsidRPr="00F94FE2">
        <w:rPr>
          <w:rFonts w:ascii="Times New Roman" w:hAnsi="Times New Roman"/>
          <w:color w:val="auto"/>
        </w:rPr>
        <w:t>az Átvevő vagyonkezelésében lévő ingatlan területére, illetve az Átvevő által használt irodai és egyéb célú helyiségekbe belépni és ott tartózkodni az Átvevő képviselőjének jelenlétében,</w:t>
      </w:r>
    </w:p>
    <w:p w14:paraId="1F349C4D" w14:textId="77777777"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b) </w:t>
      </w:r>
      <w:r w:rsidRPr="00F94FE2">
        <w:rPr>
          <w:rFonts w:ascii="Times New Roman" w:hAnsi="Times New Roman"/>
          <w:color w:val="auto"/>
        </w:rPr>
        <w:t>az ellenőrzés tárgyához kapcsolódó iratokba és más dokumentumokba, elektronikus adathordozón tárolt adatokba – a külön jogszabályokban meghatározott adat- és titokvédelmi előírások betartásával –  betekinteni,</w:t>
      </w:r>
    </w:p>
    <w:p w14:paraId="405CFC41" w14:textId="77777777"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c) </w:t>
      </w:r>
      <w:r w:rsidRPr="00F94FE2">
        <w:rPr>
          <w:rFonts w:ascii="Times New Roman" w:hAnsi="Times New Roman"/>
          <w:color w:val="auto"/>
        </w:rPr>
        <w:t>az Átvevő arra felhatalmazott alkalmazottjától írásban vagy szóban felvilágosítást, információt kérni,</w:t>
      </w:r>
    </w:p>
    <w:p w14:paraId="4A4631FD" w14:textId="77777777"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color w:val="auto"/>
        </w:rPr>
        <w:t>d) az átadott ingó vagyontárgyak meglétét és állagát ellenőrizni.</w:t>
      </w:r>
    </w:p>
    <w:p w14:paraId="01F891BA" w14:textId="4B15934E" w:rsidR="00C21348" w:rsidRDefault="00C21348" w:rsidP="00481A67">
      <w:pPr>
        <w:spacing w:line="23" w:lineRule="atLeast"/>
        <w:ind w:left="709"/>
        <w:jc w:val="both"/>
      </w:pPr>
      <w:r w:rsidRPr="00F94FE2">
        <w:t>Az Önkormányzat az ellenőrzés megállapításairól értesíti az Átvevőt, továbbá, amennyiben megállapításai annak hatáskörét érintik, az Állami Számvevőszéket is.</w:t>
      </w:r>
    </w:p>
    <w:p w14:paraId="7B3326AC" w14:textId="436C7A11" w:rsidR="003A1244" w:rsidRDefault="003A1244" w:rsidP="0073039F">
      <w:pPr>
        <w:spacing w:line="23" w:lineRule="atLeast"/>
        <w:jc w:val="both"/>
      </w:pPr>
    </w:p>
    <w:p w14:paraId="22FFC7B1" w14:textId="77777777" w:rsidR="00115142" w:rsidRDefault="003A1244" w:rsidP="0073039F">
      <w:pPr>
        <w:spacing w:line="23" w:lineRule="atLeast"/>
        <w:jc w:val="both"/>
      </w:pPr>
      <w:r>
        <w:lastRenderedPageBreak/>
        <w:t xml:space="preserve">39.     A vagyonkezelésbe vett ingatlan és ingóságok működési és fenntartási költségeit </w:t>
      </w:r>
      <w:proofErr w:type="gramStart"/>
      <w:r>
        <w:t>az    Átvevő</w:t>
      </w:r>
      <w:proofErr w:type="gramEnd"/>
      <w:r>
        <w:t xml:space="preserve"> köteles viselni.</w:t>
      </w:r>
    </w:p>
    <w:p w14:paraId="093B3130" w14:textId="77777777" w:rsidR="00115142" w:rsidRDefault="00115142" w:rsidP="0073039F">
      <w:pPr>
        <w:spacing w:line="23" w:lineRule="atLeast"/>
        <w:jc w:val="both"/>
      </w:pPr>
    </w:p>
    <w:p w14:paraId="4DE8BBBB" w14:textId="7F3E97B2" w:rsidR="00115142" w:rsidRDefault="00115142" w:rsidP="0073039F">
      <w:pPr>
        <w:spacing w:line="23" w:lineRule="atLeast"/>
        <w:jc w:val="both"/>
      </w:pPr>
      <w:r>
        <w:t xml:space="preserve"> 40. Átvevő a vagyonkezelésben lévő vagyont, különös </w:t>
      </w:r>
      <w:proofErr w:type="gramStart"/>
      <w:r>
        <w:t>tekintetben</w:t>
      </w:r>
      <w:proofErr w:type="gramEnd"/>
      <w:r>
        <w:t xml:space="preserve"> a térben meg nem   osztható vagyonra- a köznevelési feladatellátással nem érintett időszakban a köznevelési tevékenység ellátásának zavarása nélkül, Önkormányzat részére közösségi célú tevékenységek végzésére térítésmentesen biztosítja. Felek megállapodnak, hogy e használat tekintetében külön megállapodást kötnek.</w:t>
      </w:r>
    </w:p>
    <w:p w14:paraId="37FB45BE" w14:textId="77777777" w:rsidR="00C21348" w:rsidRDefault="00C21348" w:rsidP="00481A67">
      <w:pPr>
        <w:spacing w:line="23" w:lineRule="atLeast"/>
        <w:ind w:left="709"/>
        <w:jc w:val="both"/>
      </w:pPr>
    </w:p>
    <w:p w14:paraId="3DAF5435" w14:textId="77777777" w:rsidR="00C21348" w:rsidRDefault="00C21348" w:rsidP="00481A67">
      <w:pPr>
        <w:spacing w:line="23" w:lineRule="atLeast"/>
        <w:ind w:left="709"/>
        <w:jc w:val="both"/>
      </w:pPr>
    </w:p>
    <w:p w14:paraId="0A3E38FE" w14:textId="77777777" w:rsidR="00481A67" w:rsidRDefault="00481A67" w:rsidP="00481A67">
      <w:pPr>
        <w:pStyle w:val="Szvegtrzs"/>
        <w:spacing w:after="0" w:line="23" w:lineRule="atLeast"/>
        <w:jc w:val="center"/>
        <w:rPr>
          <w:b/>
        </w:rPr>
      </w:pPr>
    </w:p>
    <w:p w14:paraId="101D238C" w14:textId="77777777" w:rsidR="00C21348" w:rsidRDefault="00C21348" w:rsidP="00EA7880">
      <w:pPr>
        <w:pStyle w:val="Szvegtrzs"/>
        <w:numPr>
          <w:ilvl w:val="0"/>
          <w:numId w:val="6"/>
        </w:numPr>
        <w:spacing w:after="0" w:line="23" w:lineRule="atLeast"/>
        <w:ind w:left="0" w:firstLine="567"/>
        <w:jc w:val="center"/>
        <w:rPr>
          <w:b/>
        </w:rPr>
      </w:pPr>
      <w:r w:rsidRPr="00610D24">
        <w:rPr>
          <w:b/>
        </w:rPr>
        <w:t>A szerződés megszűnése</w:t>
      </w:r>
    </w:p>
    <w:p w14:paraId="48E958F9" w14:textId="77777777" w:rsidR="00481A67" w:rsidRPr="00610D24" w:rsidRDefault="00481A67" w:rsidP="00481A67">
      <w:pPr>
        <w:pStyle w:val="Szvegtrzs"/>
        <w:spacing w:after="0" w:line="23" w:lineRule="atLeast"/>
        <w:jc w:val="center"/>
        <w:rPr>
          <w:b/>
        </w:rPr>
      </w:pPr>
    </w:p>
    <w:p w14:paraId="3B071B41" w14:textId="4AF6F83B" w:rsidR="00C21348" w:rsidRDefault="00115142" w:rsidP="0073039F">
      <w:pPr>
        <w:spacing w:line="23" w:lineRule="atLeast"/>
        <w:ind w:left="141"/>
        <w:jc w:val="both"/>
      </w:pPr>
      <w:r>
        <w:t xml:space="preserve">40. </w:t>
      </w:r>
      <w:r w:rsidR="00C21348" w:rsidRPr="00F94FE2">
        <w:t xml:space="preserve">Jelen vagyonkezelési szerződést Felek 2017. január 1-jétől határozatlan </w:t>
      </w:r>
      <w:proofErr w:type="gramStart"/>
      <w:r w:rsidR="00C21348" w:rsidRPr="00F94FE2">
        <w:t xml:space="preserve">időtartamra </w:t>
      </w:r>
      <w:r>
        <w:t xml:space="preserve">  </w:t>
      </w:r>
      <w:r w:rsidR="00C21348" w:rsidRPr="00F94FE2">
        <w:t>kötik</w:t>
      </w:r>
      <w:proofErr w:type="gramEnd"/>
      <w:r w:rsidR="00C21348" w:rsidRPr="00F94FE2">
        <w:t xml:space="preserve">. </w:t>
      </w:r>
    </w:p>
    <w:p w14:paraId="1AAD5B71" w14:textId="77777777" w:rsidR="00C21348" w:rsidRPr="00F94FE2" w:rsidRDefault="00C21348" w:rsidP="00481A67">
      <w:pPr>
        <w:spacing w:line="23" w:lineRule="atLeast"/>
        <w:ind w:left="360"/>
        <w:jc w:val="both"/>
      </w:pPr>
      <w:r w:rsidRPr="00F94FE2">
        <w:t>A szerződés megszűnik, ha:</w:t>
      </w:r>
    </w:p>
    <w:p w14:paraId="0799B4D4" w14:textId="77777777" w:rsidR="00C21348" w:rsidRPr="00F94FE2"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megszűnik,</w:t>
      </w:r>
    </w:p>
    <w:p w14:paraId="2EBAD407" w14:textId="77777777" w:rsidR="00C21348" w:rsidRPr="00F94FE2"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feladatellátási kötelezettsége megszűnik,</w:t>
      </w:r>
    </w:p>
    <w:p w14:paraId="5064CE0F" w14:textId="77777777" w:rsidR="00C21348" w:rsidRPr="00F94FE2"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állami köznevelési feladat ellátása valamennyi vagyonkezelésbe adott ingatlanban megszűnik,</w:t>
      </w:r>
    </w:p>
    <w:p w14:paraId="4641F429" w14:textId="05BF4750" w:rsidR="00C21348"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azt a Felek közös megegyezéssel megszüntetik.</w:t>
      </w:r>
    </w:p>
    <w:p w14:paraId="161F7DB7" w14:textId="77777777" w:rsidR="00115142" w:rsidRPr="00F94FE2" w:rsidRDefault="00115142" w:rsidP="0073039F">
      <w:pPr>
        <w:pStyle w:val="Bekezds2"/>
        <w:spacing w:line="23" w:lineRule="atLeast"/>
        <w:ind w:left="1068"/>
        <w:rPr>
          <w:rFonts w:ascii="Times New Roman" w:hAnsi="Times New Roman"/>
          <w:color w:val="auto"/>
        </w:rPr>
      </w:pPr>
    </w:p>
    <w:p w14:paraId="6B409325" w14:textId="6F7FA44A" w:rsidR="00C21348" w:rsidRDefault="00C21348" w:rsidP="00481A67">
      <w:pPr>
        <w:numPr>
          <w:ilvl w:val="0"/>
          <w:numId w:val="3"/>
        </w:numPr>
        <w:spacing w:line="23" w:lineRule="atLeast"/>
        <w:ind w:left="360" w:hanging="360"/>
        <w:jc w:val="both"/>
      </w:pPr>
      <w:r w:rsidRPr="00F94FE2">
        <w:t xml:space="preserve">Az Átvevő a vagyonkezelői joga megszűnése esetén, a megszűnése napjától számított </w:t>
      </w:r>
      <w:r w:rsidR="00115142">
        <w:t>2</w:t>
      </w:r>
      <w:r w:rsidRPr="00F94FE2">
        <w:t>0 napon belül köteles az ingatlant kiüríteni és azt, valamint a vagyonkezelésébe adott, a vagyonkezelés megszűnése időpontjában meglévő ingóságokat rendeltetésszerű használatra alkalmas állapotban az Önkormányzat részére visszaadni.</w:t>
      </w:r>
    </w:p>
    <w:p w14:paraId="24678594" w14:textId="77777777" w:rsidR="00115142" w:rsidRPr="00F94FE2" w:rsidRDefault="00115142" w:rsidP="0073039F">
      <w:pPr>
        <w:spacing w:line="23" w:lineRule="atLeast"/>
        <w:ind w:left="360"/>
        <w:jc w:val="both"/>
      </w:pPr>
    </w:p>
    <w:p w14:paraId="2759F2DF" w14:textId="5DD1FD8D" w:rsidR="00C21348" w:rsidRDefault="00C21348" w:rsidP="00481A67">
      <w:pPr>
        <w:numPr>
          <w:ilvl w:val="0"/>
          <w:numId w:val="3"/>
        </w:numPr>
        <w:spacing w:line="23" w:lineRule="atLeast"/>
        <w:ind w:left="360" w:hanging="360"/>
        <w:jc w:val="both"/>
      </w:pPr>
      <w:r w:rsidRPr="00F94FE2">
        <w:t>Amennyiben az Átvevő az ingatlant az előírt határidőig nem hagyja el, az Önkormányzat jogosult a helyiségeket birtokba venni, az Átvevőnek a helyiségekben található ingóságairól két tanúval hitelesített leltárt készíteni, és az Átvevőt az ingóságok 8 napon belüli elszállítására írásban felszólítani.</w:t>
      </w:r>
    </w:p>
    <w:p w14:paraId="5BF8E09D" w14:textId="77777777" w:rsidR="00115142" w:rsidRPr="00F94FE2" w:rsidRDefault="00115142" w:rsidP="0073039F">
      <w:pPr>
        <w:spacing w:line="23" w:lineRule="atLeast"/>
        <w:ind w:left="360"/>
        <w:jc w:val="both"/>
      </w:pPr>
    </w:p>
    <w:p w14:paraId="40C71560" w14:textId="0ECE9CB4" w:rsidR="00C21348" w:rsidRDefault="00C21348" w:rsidP="00481A67">
      <w:pPr>
        <w:numPr>
          <w:ilvl w:val="0"/>
          <w:numId w:val="3"/>
        </w:numPr>
        <w:spacing w:line="23" w:lineRule="atLeast"/>
        <w:ind w:left="360" w:hanging="360"/>
        <w:jc w:val="both"/>
      </w:pPr>
      <w:r w:rsidRPr="003F0DD4">
        <w:t xml:space="preserve">Amennyiben az Átvevő az írásbeli felszólítását követő 8 napon belül nem szállítja el ingóságait, az Önkormányzat jogosult az Átvevőnek az ingatlanban lévő vagyontárgyait az Átvevő költségén </w:t>
      </w:r>
      <w:proofErr w:type="spellStart"/>
      <w:r w:rsidRPr="003F0DD4">
        <w:t>elszállít</w:t>
      </w:r>
      <w:r w:rsidR="00C03E0D">
        <w:t>tatni</w:t>
      </w:r>
      <w:proofErr w:type="spellEnd"/>
      <w:r w:rsidR="00C03E0D">
        <w:t xml:space="preserve"> </w:t>
      </w:r>
      <w:r w:rsidRPr="003F0DD4">
        <w:t>és megfelelő helyen történő raktározásáról az Átvevő költségén gondoskodni.</w:t>
      </w:r>
    </w:p>
    <w:p w14:paraId="57AAB294" w14:textId="77777777" w:rsidR="00115142" w:rsidRPr="003F0DD4" w:rsidRDefault="00115142" w:rsidP="0073039F">
      <w:pPr>
        <w:spacing w:line="23" w:lineRule="atLeast"/>
        <w:ind w:left="360"/>
        <w:jc w:val="both"/>
      </w:pPr>
    </w:p>
    <w:p w14:paraId="308BDED7" w14:textId="04169FB2" w:rsidR="00C21348" w:rsidRDefault="00C21348" w:rsidP="00481A67">
      <w:pPr>
        <w:numPr>
          <w:ilvl w:val="0"/>
          <w:numId w:val="3"/>
        </w:numPr>
        <w:spacing w:line="23" w:lineRule="atLeast"/>
        <w:ind w:left="426" w:hanging="426"/>
        <w:jc w:val="both"/>
      </w:pPr>
      <w:r w:rsidRPr="003F0DD4">
        <w:t>A vagyonkezelési szerződés megszűnése esetén az Átvevő cserehelyiségre igényt nem tarthat.</w:t>
      </w:r>
    </w:p>
    <w:p w14:paraId="72F91C8B" w14:textId="77777777" w:rsidR="00C03E0D" w:rsidRPr="003F0DD4" w:rsidRDefault="00C03E0D" w:rsidP="0073039F">
      <w:pPr>
        <w:spacing w:line="23" w:lineRule="atLeast"/>
        <w:ind w:left="426"/>
        <w:jc w:val="both"/>
      </w:pPr>
    </w:p>
    <w:p w14:paraId="00F0A537" w14:textId="68F6761D" w:rsidR="00C21348" w:rsidRPr="003F0DD4" w:rsidRDefault="00C21348" w:rsidP="00481A67">
      <w:pPr>
        <w:numPr>
          <w:ilvl w:val="0"/>
          <w:numId w:val="3"/>
        </w:numPr>
        <w:spacing w:line="23" w:lineRule="atLeast"/>
        <w:ind w:left="360" w:hanging="360"/>
        <w:jc w:val="both"/>
      </w:pPr>
      <w:r w:rsidRPr="003F0DD4">
        <w:t>A vagyonkezelési szerződés megszűnése esetén a vagyonkezelői jognak az ingatlan-nyilvántartásból való törléséről az Átvevő köteles gondoskodni</w:t>
      </w:r>
      <w:r w:rsidR="00115142">
        <w:t xml:space="preserve"> a saját költségén</w:t>
      </w:r>
      <w:r w:rsidRPr="003F0DD4">
        <w:t>.</w:t>
      </w:r>
    </w:p>
    <w:p w14:paraId="2AFEF0EB" w14:textId="77777777" w:rsidR="00481A67" w:rsidRDefault="00481A67" w:rsidP="00481A67">
      <w:pPr>
        <w:pStyle w:val="Szvegtrzs"/>
        <w:spacing w:after="0" w:line="23" w:lineRule="atLeast"/>
        <w:jc w:val="center"/>
        <w:rPr>
          <w:b/>
        </w:rPr>
      </w:pPr>
    </w:p>
    <w:p w14:paraId="116D3B38" w14:textId="77777777" w:rsidR="00C21348" w:rsidRDefault="00C21348" w:rsidP="00EA7880">
      <w:pPr>
        <w:pStyle w:val="Szvegtrzs"/>
        <w:numPr>
          <w:ilvl w:val="0"/>
          <w:numId w:val="6"/>
        </w:numPr>
        <w:spacing w:after="0" w:line="23" w:lineRule="atLeast"/>
        <w:ind w:left="0" w:firstLine="567"/>
        <w:jc w:val="center"/>
        <w:rPr>
          <w:b/>
        </w:rPr>
      </w:pPr>
      <w:r w:rsidRPr="00610D24">
        <w:rPr>
          <w:b/>
        </w:rPr>
        <w:t>Egyéb rendelkezések</w:t>
      </w:r>
    </w:p>
    <w:p w14:paraId="26859C23" w14:textId="77777777" w:rsidR="00481A67" w:rsidRPr="00610D24" w:rsidRDefault="00481A67" w:rsidP="00481A67">
      <w:pPr>
        <w:pStyle w:val="Szvegtrzs"/>
        <w:spacing w:after="0" w:line="23" w:lineRule="atLeast"/>
        <w:jc w:val="center"/>
        <w:rPr>
          <w:b/>
        </w:rPr>
      </w:pPr>
    </w:p>
    <w:p w14:paraId="6EC3C32A" w14:textId="284B6287" w:rsidR="00C21348" w:rsidRPr="00610D24" w:rsidRDefault="00C21348" w:rsidP="00115142">
      <w:pPr>
        <w:numPr>
          <w:ilvl w:val="0"/>
          <w:numId w:val="3"/>
        </w:numPr>
        <w:spacing w:line="23" w:lineRule="atLeast"/>
        <w:ind w:left="709" w:hanging="709"/>
        <w:jc w:val="both"/>
      </w:pPr>
      <w:r w:rsidRPr="00610D24">
        <w:t>A szerződést a Felek írásban</w:t>
      </w:r>
      <w:r w:rsidR="00115142">
        <w:t xml:space="preserve"> közös megegyezéssel</w:t>
      </w:r>
      <w:r w:rsidRPr="00610D24">
        <w:t xml:space="preserve"> jogosultak módosítani vagy kiegészíteni.</w:t>
      </w:r>
    </w:p>
    <w:p w14:paraId="67231FA6" w14:textId="77777777" w:rsidR="00C21348" w:rsidRPr="00610D24" w:rsidRDefault="00C21348" w:rsidP="00481A67">
      <w:pPr>
        <w:numPr>
          <w:ilvl w:val="0"/>
          <w:numId w:val="3"/>
        </w:numPr>
        <w:spacing w:line="23" w:lineRule="atLeast"/>
        <w:ind w:left="360" w:hanging="360"/>
        <w:jc w:val="both"/>
      </w:pPr>
      <w:r w:rsidRPr="00610D24">
        <w:t xml:space="preserve">Kapcsolattartók kijelölése: </w:t>
      </w:r>
    </w:p>
    <w:p w14:paraId="49820F6D" w14:textId="69059402" w:rsidR="00C21348" w:rsidRPr="00610D24" w:rsidRDefault="00115142" w:rsidP="00481A67">
      <w:pPr>
        <w:spacing w:line="23" w:lineRule="atLeast"/>
        <w:ind w:left="709"/>
        <w:jc w:val="both"/>
        <w:rPr>
          <w:u w:val="single"/>
        </w:rPr>
      </w:pPr>
      <w:r>
        <w:rPr>
          <w:u w:val="single"/>
        </w:rPr>
        <w:t xml:space="preserve">Nagykovácsi Nagyközség </w:t>
      </w:r>
      <w:r w:rsidR="00C21348" w:rsidRPr="00610D24">
        <w:rPr>
          <w:u w:val="single"/>
        </w:rPr>
        <w:t>Önkormányzata kapcsolattartója:</w:t>
      </w:r>
    </w:p>
    <w:p w14:paraId="1D96A68F" w14:textId="160C05FE" w:rsidR="00C21348" w:rsidRPr="00610D24" w:rsidRDefault="00115142" w:rsidP="0073039F">
      <w:pPr>
        <w:spacing w:line="23" w:lineRule="atLeast"/>
        <w:jc w:val="both"/>
      </w:pPr>
      <w:r>
        <w:t xml:space="preserve">                  Kiszelné Mohos Katalin polgármester</w:t>
      </w:r>
      <w:r w:rsidR="007B07F5">
        <w:t xml:space="preserve"> (név, beosztás)</w:t>
      </w:r>
    </w:p>
    <w:p w14:paraId="37808D3F" w14:textId="713729B4" w:rsidR="00C21348" w:rsidRPr="00C03E0D" w:rsidRDefault="00C21348" w:rsidP="00481A67">
      <w:pPr>
        <w:spacing w:line="23" w:lineRule="atLeast"/>
        <w:ind w:left="1072"/>
        <w:jc w:val="both"/>
      </w:pPr>
      <w:r w:rsidRPr="00610D24">
        <w:lastRenderedPageBreak/>
        <w:t>Tel</w:t>
      </w:r>
      <w:proofErr w:type="gramStart"/>
      <w:r w:rsidRPr="00610D24">
        <w:t>.:</w:t>
      </w:r>
      <w:proofErr w:type="gramEnd"/>
      <w:r w:rsidRPr="00610D24">
        <w:t xml:space="preserve"> </w:t>
      </w:r>
      <w:r w:rsidRPr="0073039F">
        <w:t>+36</w:t>
      </w:r>
      <w:r w:rsidR="001454D4" w:rsidRPr="0073039F">
        <w:t> 389-566/105</w:t>
      </w:r>
    </w:p>
    <w:p w14:paraId="59B786CC" w14:textId="18030F48" w:rsidR="00C21348" w:rsidRDefault="00C21348" w:rsidP="00481A67">
      <w:pPr>
        <w:spacing w:line="23" w:lineRule="atLeast"/>
        <w:ind w:left="1072"/>
        <w:jc w:val="both"/>
      </w:pPr>
      <w:r w:rsidRPr="00C03E0D">
        <w:t xml:space="preserve">E-mail: </w:t>
      </w:r>
      <w:hyperlink r:id="rId8" w:history="1">
        <w:r w:rsidR="00C03E0D" w:rsidRPr="0073039F">
          <w:rPr>
            <w:rStyle w:val="Hiperhivatkozs"/>
          </w:rPr>
          <w:t>polgarmester@nagykovacsi.hu</w:t>
        </w:r>
      </w:hyperlink>
    </w:p>
    <w:p w14:paraId="5C3646E9" w14:textId="77777777" w:rsidR="00C03E0D" w:rsidRPr="00610D24" w:rsidRDefault="00C03E0D" w:rsidP="00481A67">
      <w:pPr>
        <w:spacing w:line="23" w:lineRule="atLeast"/>
        <w:ind w:left="1072"/>
        <w:jc w:val="both"/>
      </w:pPr>
    </w:p>
    <w:p w14:paraId="70BB22F0" w14:textId="77777777" w:rsidR="00C21348" w:rsidRDefault="00C21348" w:rsidP="00481A67">
      <w:pPr>
        <w:spacing w:line="23" w:lineRule="atLeast"/>
        <w:ind w:left="709"/>
        <w:jc w:val="both"/>
        <w:rPr>
          <w:u w:val="single"/>
        </w:rPr>
      </w:pPr>
    </w:p>
    <w:p w14:paraId="5638416E" w14:textId="19FE3551" w:rsidR="00C21348" w:rsidRPr="00610D24" w:rsidRDefault="000B3393" w:rsidP="00481A67">
      <w:pPr>
        <w:spacing w:line="23" w:lineRule="atLeast"/>
        <w:ind w:left="709"/>
        <w:jc w:val="both"/>
        <w:rPr>
          <w:u w:val="single"/>
        </w:rPr>
      </w:pPr>
      <w:r>
        <w:rPr>
          <w:u w:val="single"/>
        </w:rPr>
        <w:t xml:space="preserve">Érdi </w:t>
      </w:r>
      <w:r w:rsidR="00C21348" w:rsidRPr="00610D24">
        <w:rPr>
          <w:u w:val="single"/>
        </w:rPr>
        <w:t>Tankerületi Központ kapcsolattartója:</w:t>
      </w:r>
    </w:p>
    <w:p w14:paraId="4732F6B2" w14:textId="6C81E0BB" w:rsidR="007B07F5" w:rsidRPr="00610D24" w:rsidRDefault="000B3393" w:rsidP="007B07F5">
      <w:pPr>
        <w:spacing w:line="23" w:lineRule="atLeast"/>
        <w:ind w:left="1072"/>
        <w:jc w:val="both"/>
      </w:pPr>
      <w:r>
        <w:t xml:space="preserve">Sárközi Márta, tankerületi Központ igazgatója </w:t>
      </w:r>
    </w:p>
    <w:p w14:paraId="092EED6C" w14:textId="145F9149" w:rsidR="007B07F5" w:rsidRPr="00610D24" w:rsidRDefault="007B07F5" w:rsidP="007B07F5">
      <w:pPr>
        <w:spacing w:line="23" w:lineRule="atLeast"/>
        <w:ind w:left="1072"/>
        <w:jc w:val="both"/>
      </w:pPr>
      <w:r w:rsidRPr="00610D24">
        <w:t>Tel</w:t>
      </w:r>
      <w:proofErr w:type="gramStart"/>
      <w:r w:rsidRPr="00610D24">
        <w:t>.:</w:t>
      </w:r>
      <w:proofErr w:type="gramEnd"/>
      <w:r w:rsidRPr="00610D24">
        <w:t xml:space="preserve"> </w:t>
      </w:r>
      <w:r w:rsidR="000B3393">
        <w:t>+36/30/381-3995</w:t>
      </w:r>
    </w:p>
    <w:p w14:paraId="68570B25" w14:textId="424F0BBB" w:rsidR="007B07F5" w:rsidRDefault="007B07F5" w:rsidP="007B07F5">
      <w:pPr>
        <w:spacing w:line="23" w:lineRule="atLeast"/>
        <w:ind w:left="1072"/>
        <w:jc w:val="both"/>
      </w:pPr>
      <w:r w:rsidRPr="00610D24">
        <w:t xml:space="preserve">E-mail: </w:t>
      </w:r>
      <w:hyperlink r:id="rId9" w:history="1">
        <w:r w:rsidR="00C03E0D" w:rsidRPr="009F4F61">
          <w:rPr>
            <w:rStyle w:val="Hiperhivatkozs"/>
          </w:rPr>
          <w:t>marta.sarkozi@klik.gov.hu</w:t>
        </w:r>
      </w:hyperlink>
    </w:p>
    <w:p w14:paraId="0E8BB469" w14:textId="77777777" w:rsidR="00C03E0D" w:rsidRPr="00610D24" w:rsidRDefault="00C03E0D" w:rsidP="007B07F5">
      <w:pPr>
        <w:spacing w:line="23" w:lineRule="atLeast"/>
        <w:ind w:left="1072"/>
        <w:jc w:val="both"/>
      </w:pPr>
    </w:p>
    <w:p w14:paraId="6E536C25" w14:textId="1D156E74" w:rsidR="00C21348" w:rsidRDefault="00C21348" w:rsidP="00481A67">
      <w:pPr>
        <w:numPr>
          <w:ilvl w:val="0"/>
          <w:numId w:val="3"/>
        </w:numPr>
        <w:spacing w:line="23" w:lineRule="atLeast"/>
        <w:ind w:left="357" w:hanging="357"/>
        <w:jc w:val="both"/>
      </w:pPr>
      <w:r w:rsidRPr="00610D24">
        <w:t xml:space="preserve">Felek megállapodnak abban, hogy a szerződésből adódó, vagy azzal kapcsolatban felmerülő vitákat vagy nézetkülönbségeket tárgyalások útján rendezik. Esetleges jogvitájukra a hatáskörrel rendelkező </w:t>
      </w:r>
      <w:r w:rsidR="00115142">
        <w:t>Budakörnyéki Járásbíróság</w:t>
      </w:r>
      <w:r w:rsidRPr="00610D24">
        <w:t xml:space="preserve"> kizárólagos illetékességét kötik ki.</w:t>
      </w:r>
    </w:p>
    <w:p w14:paraId="3FAC94F2" w14:textId="77777777" w:rsidR="00115142" w:rsidRPr="00610D24" w:rsidRDefault="00115142" w:rsidP="0073039F">
      <w:pPr>
        <w:spacing w:line="23" w:lineRule="atLeast"/>
        <w:ind w:left="357"/>
        <w:jc w:val="both"/>
      </w:pPr>
    </w:p>
    <w:p w14:paraId="1168C241" w14:textId="77777777" w:rsidR="00C21348" w:rsidRPr="00610D24" w:rsidRDefault="00C21348" w:rsidP="00481A67">
      <w:pPr>
        <w:numPr>
          <w:ilvl w:val="0"/>
          <w:numId w:val="3"/>
        </w:numPr>
        <w:tabs>
          <w:tab w:val="left" w:pos="426"/>
        </w:tabs>
        <w:spacing w:line="23" w:lineRule="atLeast"/>
        <w:ind w:left="426" w:hanging="426"/>
        <w:jc w:val="both"/>
      </w:pPr>
      <w:r w:rsidRPr="00610D24">
        <w:t>A szerződésre egyebekben a Polgári Törvénykönyvről szóló 2013. évi V. törvény, a nemzeti vagyonról szóló 2011. évi CXCVI. törvény és a vonatkozó jogszabályok előírásai az irányadók.</w:t>
      </w:r>
    </w:p>
    <w:p w14:paraId="7AF0DFFF" w14:textId="2ADCA8A9" w:rsidR="00C21348" w:rsidRPr="009954B9" w:rsidRDefault="00C21348" w:rsidP="00481A67">
      <w:pPr>
        <w:numPr>
          <w:ilvl w:val="0"/>
          <w:numId w:val="3"/>
        </w:numPr>
        <w:spacing w:line="23" w:lineRule="atLeast"/>
        <w:ind w:left="360" w:hanging="360"/>
        <w:jc w:val="both"/>
      </w:pPr>
      <w:r w:rsidRPr="009954B9">
        <w:t xml:space="preserve">Felek a KLIK által fenntartott és az Önkormányzat által működtetett köznevelési intézmények használatának és működtetésének részletes szabályait megállapító </w:t>
      </w:r>
      <w:r w:rsidRPr="0073039F">
        <w:t xml:space="preserve">2013. </w:t>
      </w:r>
      <w:r w:rsidR="000B3393" w:rsidRPr="0073039F">
        <w:t>márciu</w:t>
      </w:r>
      <w:r w:rsidR="001454D4" w:rsidRPr="0073039F">
        <w:t xml:space="preserve">s 18. </w:t>
      </w:r>
      <w:r w:rsidRPr="0073039F">
        <w:t>napján</w:t>
      </w:r>
      <w:r w:rsidRPr="009954B9">
        <w:t xml:space="preserve"> kelt</w:t>
      </w:r>
      <w:r w:rsidRPr="009954B9">
        <w:rPr>
          <w:color w:val="FF0000"/>
        </w:rPr>
        <w:t xml:space="preserve"> </w:t>
      </w:r>
      <w:r w:rsidRPr="009954B9">
        <w:t xml:space="preserve">ingyenes használati szerződést e vagyonkezelési szerződés hatályba lépésével egyidejűleg közös megegyezéssel megszüntetik. </w:t>
      </w:r>
    </w:p>
    <w:p w14:paraId="458DFB63" w14:textId="77777777" w:rsidR="00115142" w:rsidRPr="009954B9" w:rsidRDefault="00115142" w:rsidP="0073039F">
      <w:pPr>
        <w:spacing w:line="23" w:lineRule="atLeast"/>
        <w:ind w:left="360"/>
        <w:jc w:val="both"/>
      </w:pPr>
    </w:p>
    <w:p w14:paraId="05CE362C" w14:textId="64DDF45B" w:rsidR="00C21348" w:rsidRPr="009954B9" w:rsidRDefault="00C21348" w:rsidP="00481A67">
      <w:pPr>
        <w:numPr>
          <w:ilvl w:val="0"/>
          <w:numId w:val="3"/>
        </w:numPr>
        <w:spacing w:line="23" w:lineRule="atLeast"/>
        <w:ind w:left="360" w:hanging="360"/>
        <w:jc w:val="both"/>
      </w:pPr>
      <w:r w:rsidRPr="009954B9">
        <w:t xml:space="preserve">Jelen </w:t>
      </w:r>
      <w:proofErr w:type="gramStart"/>
      <w:r w:rsidRPr="009954B9">
        <w:t xml:space="preserve">szerződés </w:t>
      </w:r>
      <w:r w:rsidR="009954B9" w:rsidRPr="009954B9">
        <w:t xml:space="preserve"> 11</w:t>
      </w:r>
      <w:proofErr w:type="gramEnd"/>
      <w:r w:rsidR="001454D4" w:rsidRPr="009954B9">
        <w:t xml:space="preserve"> </w:t>
      </w:r>
      <w:r w:rsidRPr="009954B9">
        <w:t xml:space="preserve"> számozott oldalból áll és </w:t>
      </w:r>
      <w:r w:rsidR="009954B9">
        <w:t xml:space="preserve">7 </w:t>
      </w:r>
      <w:r w:rsidRPr="009954B9">
        <w:t xml:space="preserve">eredeti példányban készült, amelyből  </w:t>
      </w:r>
      <w:r w:rsidR="009954B9">
        <w:t xml:space="preserve">3 </w:t>
      </w:r>
      <w:r w:rsidRPr="009954B9">
        <w:t>példány Önkormányzatot,</w:t>
      </w:r>
      <w:r w:rsidR="009954B9">
        <w:t xml:space="preserve"> 4 </w:t>
      </w:r>
      <w:r w:rsidRPr="009954B9">
        <w:t>példány az Átvevőt illeti meg.</w:t>
      </w:r>
    </w:p>
    <w:p w14:paraId="0D98CAFA" w14:textId="77777777" w:rsidR="00115142" w:rsidRPr="009954B9" w:rsidRDefault="00115142" w:rsidP="0073039F">
      <w:pPr>
        <w:spacing w:line="23" w:lineRule="atLeast"/>
        <w:ind w:left="360"/>
        <w:jc w:val="both"/>
      </w:pPr>
    </w:p>
    <w:p w14:paraId="5300E543" w14:textId="3399345E" w:rsidR="00C21348" w:rsidRDefault="00C21348" w:rsidP="00481A67">
      <w:pPr>
        <w:numPr>
          <w:ilvl w:val="0"/>
          <w:numId w:val="3"/>
        </w:numPr>
        <w:spacing w:line="23" w:lineRule="atLeast"/>
        <w:ind w:left="360" w:hanging="360"/>
        <w:jc w:val="both"/>
      </w:pPr>
      <w:r w:rsidRPr="009954B9">
        <w:t xml:space="preserve"> Felek a szerződést</w:t>
      </w:r>
      <w:r w:rsidRPr="00610D24">
        <w:t xml:space="preserve"> együttesen elolvasták, és a közös értelmezést követően, mint akaratukkal mindenben megegyezőt, cégszerűen aláírták.</w:t>
      </w:r>
    </w:p>
    <w:p w14:paraId="177ACF6B" w14:textId="77777777" w:rsidR="00115142" w:rsidRPr="00610D24" w:rsidRDefault="00115142" w:rsidP="0073039F">
      <w:pPr>
        <w:spacing w:line="23" w:lineRule="atLeast"/>
        <w:ind w:left="360"/>
        <w:jc w:val="both"/>
      </w:pPr>
    </w:p>
    <w:p w14:paraId="64682CC8" w14:textId="1E5EE036" w:rsidR="00C21348" w:rsidRPr="0073039F" w:rsidRDefault="00C21348" w:rsidP="00481A67">
      <w:pPr>
        <w:numPr>
          <w:ilvl w:val="0"/>
          <w:numId w:val="3"/>
        </w:numPr>
        <w:spacing w:line="23" w:lineRule="atLeast"/>
        <w:ind w:left="360" w:hanging="360"/>
        <w:jc w:val="both"/>
      </w:pPr>
      <w:r w:rsidRPr="0073039F">
        <w:t xml:space="preserve">Jelen vagyonkezelési szerződést </w:t>
      </w:r>
      <w:r w:rsidR="00115142" w:rsidRPr="0073039F">
        <w:t xml:space="preserve">Nagykovácsi Nagyközség Önkormányzat </w:t>
      </w:r>
      <w:proofErr w:type="gramStart"/>
      <w:r w:rsidR="00115142" w:rsidRPr="0073039F">
        <w:t>Képviselő-testülete</w:t>
      </w:r>
      <w:r w:rsidRPr="0073039F">
        <w:t xml:space="preserve"> …</w:t>
      </w:r>
      <w:proofErr w:type="gramEnd"/>
      <w:r w:rsidRPr="0073039F">
        <w:t>…/2016. (</w:t>
      </w:r>
      <w:r w:rsidR="009954B9">
        <w:t>XI.</w:t>
      </w:r>
      <w:r w:rsidR="00047A51" w:rsidRPr="0073039F">
        <w:t>…….</w:t>
      </w:r>
      <w:r w:rsidRPr="0073039F">
        <w:t>.) sz. határozatával elfogadta.</w:t>
      </w:r>
    </w:p>
    <w:p w14:paraId="0B8ACEA6" w14:textId="77777777" w:rsidR="00481A67" w:rsidRDefault="00481A67" w:rsidP="00481A67">
      <w:pPr>
        <w:pStyle w:val="BodyText21"/>
        <w:tabs>
          <w:tab w:val="left" w:leader="dot" w:pos="4536"/>
        </w:tabs>
        <w:spacing w:line="23" w:lineRule="atLeast"/>
        <w:rPr>
          <w:bCs/>
        </w:rPr>
      </w:pPr>
    </w:p>
    <w:p w14:paraId="67266F8C" w14:textId="77777777" w:rsidR="00EA7880" w:rsidRDefault="00EA7880" w:rsidP="00481A67">
      <w:pPr>
        <w:pStyle w:val="BodyText21"/>
        <w:tabs>
          <w:tab w:val="left" w:leader="dot" w:pos="4536"/>
        </w:tabs>
        <w:spacing w:line="23" w:lineRule="atLeast"/>
        <w:rPr>
          <w:bCs/>
        </w:rPr>
      </w:pPr>
    </w:p>
    <w:p w14:paraId="4892455F" w14:textId="77777777" w:rsidR="00481A67" w:rsidRPr="00EA7880" w:rsidRDefault="005566A4" w:rsidP="00481A67">
      <w:pPr>
        <w:pStyle w:val="BodyText21"/>
        <w:tabs>
          <w:tab w:val="left" w:leader="dot" w:pos="4536"/>
        </w:tabs>
        <w:spacing w:line="23" w:lineRule="atLeast"/>
        <w:rPr>
          <w:b/>
          <w:bCs/>
        </w:rPr>
      </w:pPr>
      <w:r w:rsidRPr="00EA7880">
        <w:rPr>
          <w:b/>
          <w:bCs/>
        </w:rPr>
        <w:t>Mellékletek:</w:t>
      </w:r>
    </w:p>
    <w:p w14:paraId="2E7C1C7D" w14:textId="77777777" w:rsidR="005566A4" w:rsidRPr="001454D4" w:rsidRDefault="005566A4" w:rsidP="005566A4">
      <w:pPr>
        <w:pStyle w:val="BodyText21"/>
        <w:numPr>
          <w:ilvl w:val="0"/>
          <w:numId w:val="5"/>
        </w:numPr>
        <w:tabs>
          <w:tab w:val="left" w:leader="dot" w:pos="4536"/>
        </w:tabs>
        <w:spacing w:line="23" w:lineRule="atLeast"/>
        <w:rPr>
          <w:bCs/>
        </w:rPr>
      </w:pPr>
      <w:r w:rsidRPr="001454D4">
        <w:rPr>
          <w:bCs/>
        </w:rPr>
        <w:t>számú melléklet: ingatlanok adatai</w:t>
      </w:r>
    </w:p>
    <w:p w14:paraId="6A5DAC1E" w14:textId="77777777" w:rsidR="005566A4" w:rsidRPr="001454D4" w:rsidRDefault="005566A4" w:rsidP="005566A4">
      <w:pPr>
        <w:pStyle w:val="BodyText21"/>
        <w:numPr>
          <w:ilvl w:val="0"/>
          <w:numId w:val="5"/>
        </w:numPr>
        <w:tabs>
          <w:tab w:val="left" w:leader="dot" w:pos="4536"/>
        </w:tabs>
        <w:spacing w:line="23" w:lineRule="atLeast"/>
        <w:rPr>
          <w:bCs/>
        </w:rPr>
      </w:pPr>
      <w:r w:rsidRPr="001454D4">
        <w:rPr>
          <w:bCs/>
        </w:rPr>
        <w:t>számú melléklet: ingóságok adatai</w:t>
      </w:r>
    </w:p>
    <w:p w14:paraId="26A0EA65" w14:textId="77777777" w:rsidR="005566A4" w:rsidRPr="001454D4" w:rsidRDefault="005566A4" w:rsidP="005566A4">
      <w:pPr>
        <w:pStyle w:val="BodyText21"/>
        <w:numPr>
          <w:ilvl w:val="0"/>
          <w:numId w:val="5"/>
        </w:numPr>
        <w:tabs>
          <w:tab w:val="left" w:leader="dot" w:pos="4536"/>
        </w:tabs>
        <w:spacing w:line="23" w:lineRule="atLeast"/>
        <w:rPr>
          <w:bCs/>
        </w:rPr>
      </w:pPr>
      <w:r w:rsidRPr="001454D4">
        <w:rPr>
          <w:bCs/>
        </w:rPr>
        <w:t>számú melléklet: alaprajz</w:t>
      </w:r>
    </w:p>
    <w:p w14:paraId="064CE2F6" w14:textId="77777777" w:rsidR="005566A4" w:rsidRPr="001454D4" w:rsidRDefault="005566A4" w:rsidP="005566A4">
      <w:pPr>
        <w:pStyle w:val="BodyText21"/>
        <w:numPr>
          <w:ilvl w:val="0"/>
          <w:numId w:val="5"/>
        </w:numPr>
        <w:tabs>
          <w:tab w:val="left" w:leader="dot" w:pos="4536"/>
        </w:tabs>
        <w:spacing w:line="23" w:lineRule="atLeast"/>
        <w:rPr>
          <w:bCs/>
        </w:rPr>
      </w:pPr>
      <w:r w:rsidRPr="001454D4">
        <w:rPr>
          <w:bCs/>
        </w:rPr>
        <w:t>számú melléklet: tulajdoni lap másolat (</w:t>
      </w:r>
      <w:proofErr w:type="spellStart"/>
      <w:r w:rsidRPr="001454D4">
        <w:rPr>
          <w:bCs/>
        </w:rPr>
        <w:t>hrsz</w:t>
      </w:r>
      <w:proofErr w:type="spellEnd"/>
      <w:r w:rsidRPr="001454D4">
        <w:rPr>
          <w:bCs/>
        </w:rPr>
        <w:t xml:space="preserve">: ……, </w:t>
      </w:r>
      <w:proofErr w:type="gramStart"/>
      <w:r w:rsidRPr="001454D4">
        <w:rPr>
          <w:bCs/>
        </w:rPr>
        <w:t>dátum</w:t>
      </w:r>
      <w:proofErr w:type="gramEnd"/>
      <w:r w:rsidRPr="001454D4">
        <w:rPr>
          <w:bCs/>
        </w:rPr>
        <w:t xml:space="preserve">: …….) </w:t>
      </w:r>
      <w:r w:rsidRPr="0073039F">
        <w:rPr>
          <w:bCs/>
        </w:rPr>
        <w:t xml:space="preserve">(több ingatlan esetén a mellékleteket </w:t>
      </w:r>
      <w:r w:rsidR="00047A51" w:rsidRPr="0073039F">
        <w:rPr>
          <w:bCs/>
        </w:rPr>
        <w:t>4</w:t>
      </w:r>
      <w:r w:rsidRPr="0073039F">
        <w:rPr>
          <w:bCs/>
        </w:rPr>
        <w:t>/</w:t>
      </w:r>
      <w:proofErr w:type="gramStart"/>
      <w:r w:rsidRPr="0073039F">
        <w:rPr>
          <w:bCs/>
        </w:rPr>
        <w:t>A</w:t>
      </w:r>
      <w:proofErr w:type="gramEnd"/>
      <w:r w:rsidRPr="0073039F">
        <w:rPr>
          <w:bCs/>
        </w:rPr>
        <w:t xml:space="preserve">, </w:t>
      </w:r>
      <w:r w:rsidR="00047A51" w:rsidRPr="0073039F">
        <w:rPr>
          <w:bCs/>
        </w:rPr>
        <w:t>4</w:t>
      </w:r>
      <w:r w:rsidRPr="0073039F">
        <w:rPr>
          <w:bCs/>
        </w:rPr>
        <w:t>/B… jelöléssel szükséges ellátni)</w:t>
      </w:r>
      <w:r w:rsidRPr="001454D4">
        <w:rPr>
          <w:bCs/>
        </w:rPr>
        <w:t>.</w:t>
      </w:r>
    </w:p>
    <w:p w14:paraId="4EABA8AB" w14:textId="77777777" w:rsidR="005566A4" w:rsidRPr="001454D4" w:rsidRDefault="005566A4" w:rsidP="005566A4">
      <w:pPr>
        <w:pStyle w:val="BodyText21"/>
        <w:numPr>
          <w:ilvl w:val="0"/>
          <w:numId w:val="5"/>
        </w:numPr>
        <w:tabs>
          <w:tab w:val="left" w:leader="dot" w:pos="4536"/>
        </w:tabs>
        <w:spacing w:line="23" w:lineRule="atLeast"/>
        <w:rPr>
          <w:bCs/>
        </w:rPr>
      </w:pPr>
      <w:r w:rsidRPr="001454D4">
        <w:rPr>
          <w:bCs/>
        </w:rPr>
        <w:t>számú melléklet: térkép másolat (</w:t>
      </w:r>
      <w:proofErr w:type="spellStart"/>
      <w:r w:rsidRPr="001454D4">
        <w:rPr>
          <w:bCs/>
        </w:rPr>
        <w:t>hrsz</w:t>
      </w:r>
      <w:proofErr w:type="spellEnd"/>
      <w:r w:rsidRPr="001454D4">
        <w:rPr>
          <w:bCs/>
        </w:rPr>
        <w:t xml:space="preserve">: ……, </w:t>
      </w:r>
      <w:proofErr w:type="gramStart"/>
      <w:r w:rsidRPr="001454D4">
        <w:rPr>
          <w:bCs/>
        </w:rPr>
        <w:t>dátum</w:t>
      </w:r>
      <w:proofErr w:type="gramEnd"/>
      <w:r w:rsidRPr="001454D4">
        <w:rPr>
          <w:bCs/>
        </w:rPr>
        <w:t xml:space="preserve">: …….) </w:t>
      </w:r>
      <w:r w:rsidRPr="0073039F">
        <w:rPr>
          <w:bCs/>
        </w:rPr>
        <w:t xml:space="preserve">(több ingatlan esetén a mellékleteket </w:t>
      </w:r>
      <w:r w:rsidR="00047A51" w:rsidRPr="0073039F">
        <w:rPr>
          <w:bCs/>
        </w:rPr>
        <w:t>5</w:t>
      </w:r>
      <w:r w:rsidRPr="0073039F">
        <w:rPr>
          <w:bCs/>
        </w:rPr>
        <w:t>/</w:t>
      </w:r>
      <w:proofErr w:type="gramStart"/>
      <w:r w:rsidRPr="0073039F">
        <w:rPr>
          <w:bCs/>
        </w:rPr>
        <w:t>A</w:t>
      </w:r>
      <w:proofErr w:type="gramEnd"/>
      <w:r w:rsidRPr="0073039F">
        <w:rPr>
          <w:bCs/>
        </w:rPr>
        <w:t xml:space="preserve">, </w:t>
      </w:r>
      <w:r w:rsidR="00047A51" w:rsidRPr="0073039F">
        <w:rPr>
          <w:bCs/>
        </w:rPr>
        <w:t>5</w:t>
      </w:r>
      <w:r w:rsidRPr="0073039F">
        <w:rPr>
          <w:bCs/>
        </w:rPr>
        <w:t>/B… jelöléssel szükséges ellátni)</w:t>
      </w:r>
      <w:r w:rsidRPr="001454D4">
        <w:rPr>
          <w:bCs/>
        </w:rPr>
        <w:t>.</w:t>
      </w:r>
    </w:p>
    <w:p w14:paraId="2A7295E5" w14:textId="77777777" w:rsidR="00047A51" w:rsidRPr="001454D4" w:rsidRDefault="00047A51" w:rsidP="005566A4">
      <w:pPr>
        <w:pStyle w:val="BodyText21"/>
        <w:numPr>
          <w:ilvl w:val="0"/>
          <w:numId w:val="5"/>
        </w:numPr>
        <w:tabs>
          <w:tab w:val="left" w:leader="dot" w:pos="4536"/>
        </w:tabs>
        <w:spacing w:line="23" w:lineRule="atLeast"/>
        <w:rPr>
          <w:bCs/>
        </w:rPr>
      </w:pPr>
      <w:r w:rsidRPr="001454D4">
        <w:rPr>
          <w:bCs/>
        </w:rPr>
        <w:t>számú melléklet: Ingatlan állapotfelmérő adatlap</w:t>
      </w:r>
    </w:p>
    <w:p w14:paraId="08ED29A4" w14:textId="77777777" w:rsidR="005566A4" w:rsidRPr="001454D4" w:rsidRDefault="00047A51" w:rsidP="00481A67">
      <w:pPr>
        <w:pStyle w:val="BodyText21"/>
        <w:numPr>
          <w:ilvl w:val="0"/>
          <w:numId w:val="5"/>
        </w:numPr>
        <w:tabs>
          <w:tab w:val="left" w:leader="dot" w:pos="4536"/>
        </w:tabs>
        <w:spacing w:line="23" w:lineRule="atLeast"/>
        <w:rPr>
          <w:bCs/>
        </w:rPr>
      </w:pPr>
      <w:r w:rsidRPr="001454D4">
        <w:rPr>
          <w:bCs/>
        </w:rPr>
        <w:t xml:space="preserve">számú melléklet: Ingatlanhoz kapcsolódó műszaki dokumentációk </w:t>
      </w:r>
      <w:r w:rsidRPr="0073039F">
        <w:rPr>
          <w:bCs/>
        </w:rPr>
        <w:t xml:space="preserve">(pl. alaprajz, gépészeti leírás, érintésvédelmi jegyzőkönyv, tűzriadó terv) (több </w:t>
      </w:r>
      <w:proofErr w:type="gramStart"/>
      <w:r w:rsidRPr="0073039F">
        <w:rPr>
          <w:bCs/>
        </w:rPr>
        <w:t>dokumentum</w:t>
      </w:r>
      <w:proofErr w:type="gramEnd"/>
      <w:r w:rsidRPr="0073039F">
        <w:rPr>
          <w:bCs/>
        </w:rPr>
        <w:t xml:space="preserve"> esetén a mellékleteket 7/A, 7/B… jelöléssel szükséges ellátni)</w:t>
      </w:r>
    </w:p>
    <w:p w14:paraId="0D633BF1" w14:textId="77777777" w:rsidR="00EA7880" w:rsidRPr="001454D4" w:rsidRDefault="00EA7880" w:rsidP="00481A67">
      <w:pPr>
        <w:pStyle w:val="BodyText21"/>
        <w:tabs>
          <w:tab w:val="left" w:leader="dot" w:pos="4536"/>
        </w:tabs>
        <w:spacing w:line="23" w:lineRule="atLeast"/>
        <w:rPr>
          <w:bCs/>
        </w:rPr>
      </w:pPr>
    </w:p>
    <w:p w14:paraId="32FF4B58" w14:textId="77777777" w:rsidR="00C21348" w:rsidRPr="00610D24" w:rsidRDefault="00C21348" w:rsidP="00481A67">
      <w:pPr>
        <w:pStyle w:val="BodyText21"/>
        <w:tabs>
          <w:tab w:val="left" w:leader="dot" w:pos="4536"/>
        </w:tabs>
        <w:spacing w:line="23" w:lineRule="atLeast"/>
      </w:pPr>
      <w:r w:rsidRPr="00610D24">
        <w:rPr>
          <w:bCs/>
        </w:rPr>
        <w:t>Kelt</w:t>
      </w:r>
      <w:proofErr w:type="gramStart"/>
      <w:r w:rsidRPr="00610D24">
        <w:rPr>
          <w:bCs/>
        </w:rPr>
        <w:t xml:space="preserve">: </w:t>
      </w:r>
      <w:r w:rsidR="00481A67">
        <w:rPr>
          <w:bCs/>
        </w:rPr>
        <w:t>…</w:t>
      </w:r>
      <w:proofErr w:type="gramEnd"/>
      <w:r w:rsidR="00481A67">
        <w:rPr>
          <w:bCs/>
        </w:rPr>
        <w:t>…………..</w:t>
      </w:r>
      <w:r>
        <w:rPr>
          <w:bCs/>
        </w:rPr>
        <w:t xml:space="preserve">, 2016. </w:t>
      </w:r>
      <w:r w:rsidR="00481A67">
        <w:rPr>
          <w:bCs/>
        </w:rPr>
        <w:t>december „</w:t>
      </w:r>
      <w:r>
        <w:rPr>
          <w:bCs/>
        </w:rPr>
        <w:t>….</w:t>
      </w:r>
      <w:r w:rsidR="00481A67">
        <w:rPr>
          <w:bCs/>
        </w:rPr>
        <w:t>”.</w:t>
      </w:r>
    </w:p>
    <w:p w14:paraId="06FA2AB1" w14:textId="77777777" w:rsidR="00C21348" w:rsidRDefault="00C21348" w:rsidP="00481A67">
      <w:pPr>
        <w:pStyle w:val="BodyText21"/>
        <w:spacing w:line="23" w:lineRule="atLeast"/>
      </w:pPr>
    </w:p>
    <w:p w14:paraId="464472DC" w14:textId="77777777" w:rsidR="00481A67" w:rsidRPr="00610D24" w:rsidRDefault="00481A67" w:rsidP="00481A67">
      <w:pPr>
        <w:pStyle w:val="BodyText21"/>
        <w:spacing w:line="23" w:lineRule="atLeast"/>
      </w:pPr>
    </w:p>
    <w:tbl>
      <w:tblPr>
        <w:tblW w:w="0" w:type="auto"/>
        <w:tblLook w:val="04A0" w:firstRow="1" w:lastRow="0" w:firstColumn="1" w:lastColumn="0" w:noHBand="0" w:noVBand="1"/>
      </w:tblPr>
      <w:tblGrid>
        <w:gridCol w:w="4606"/>
        <w:gridCol w:w="4467"/>
      </w:tblGrid>
      <w:tr w:rsidR="00C21348" w:rsidRPr="00610D24" w14:paraId="6C99C256" w14:textId="77777777" w:rsidTr="00881906">
        <w:tc>
          <w:tcPr>
            <w:tcW w:w="4606" w:type="dxa"/>
          </w:tcPr>
          <w:p w14:paraId="4AF7425B" w14:textId="77777777" w:rsidR="00C21348" w:rsidRPr="00610D24" w:rsidRDefault="00C21348" w:rsidP="00481A67">
            <w:pPr>
              <w:pStyle w:val="BodyText21"/>
              <w:tabs>
                <w:tab w:val="clear" w:pos="709"/>
                <w:tab w:val="left" w:leader="dot" w:pos="4390"/>
              </w:tabs>
              <w:spacing w:line="23" w:lineRule="atLeast"/>
              <w:jc w:val="center"/>
            </w:pPr>
            <w:r w:rsidRPr="00610D24">
              <w:t>…………………………………………</w:t>
            </w:r>
          </w:p>
          <w:p w14:paraId="0AB96E22" w14:textId="1EF94259" w:rsidR="00C21348" w:rsidRPr="00610D24" w:rsidRDefault="00822FF5" w:rsidP="00481A67">
            <w:pPr>
              <w:pStyle w:val="BodyText21"/>
              <w:tabs>
                <w:tab w:val="clear" w:pos="709"/>
              </w:tabs>
              <w:spacing w:line="23" w:lineRule="atLeast"/>
              <w:jc w:val="center"/>
              <w:rPr>
                <w:b/>
              </w:rPr>
            </w:pPr>
            <w:r>
              <w:rPr>
                <w:b/>
              </w:rPr>
              <w:t xml:space="preserve">Nagykovácsi Nagyközség </w:t>
            </w:r>
            <w:r w:rsidR="00C21348" w:rsidRPr="00610D24">
              <w:rPr>
                <w:b/>
              </w:rPr>
              <w:t>Önkormányzat</w:t>
            </w:r>
            <w:r>
              <w:rPr>
                <w:b/>
              </w:rPr>
              <w:t>a</w:t>
            </w:r>
          </w:p>
          <w:p w14:paraId="06C2D65D" w14:textId="77777777" w:rsidR="00C21348" w:rsidRPr="00610D24" w:rsidRDefault="00C21348" w:rsidP="00481A67">
            <w:pPr>
              <w:pStyle w:val="BodyText21"/>
              <w:tabs>
                <w:tab w:val="clear" w:pos="709"/>
              </w:tabs>
              <w:spacing w:line="23" w:lineRule="atLeast"/>
              <w:jc w:val="center"/>
              <w:rPr>
                <w:b/>
              </w:rPr>
            </w:pPr>
            <w:r w:rsidRPr="00610D24">
              <w:rPr>
                <w:b/>
              </w:rPr>
              <w:t>képviseli</w:t>
            </w:r>
          </w:p>
          <w:p w14:paraId="7BA65040" w14:textId="77777777" w:rsidR="00C21348" w:rsidRPr="00610D24" w:rsidRDefault="00481A67" w:rsidP="00481A67">
            <w:pPr>
              <w:pStyle w:val="BodyText21"/>
              <w:tabs>
                <w:tab w:val="clear" w:pos="709"/>
              </w:tabs>
              <w:spacing w:line="23" w:lineRule="atLeast"/>
              <w:jc w:val="center"/>
              <w:rPr>
                <w:b/>
              </w:rPr>
            </w:pPr>
            <w:r>
              <w:rPr>
                <w:b/>
              </w:rPr>
              <w:lastRenderedPageBreak/>
              <w:t>………………….</w:t>
            </w:r>
          </w:p>
          <w:p w14:paraId="7C144133" w14:textId="77777777" w:rsidR="00822FF5" w:rsidRDefault="00822FF5" w:rsidP="00481A67">
            <w:pPr>
              <w:pStyle w:val="BodyText21"/>
              <w:tabs>
                <w:tab w:val="clear" w:pos="709"/>
              </w:tabs>
              <w:spacing w:line="23" w:lineRule="atLeast"/>
              <w:jc w:val="center"/>
              <w:rPr>
                <w:b/>
              </w:rPr>
            </w:pPr>
            <w:r>
              <w:rPr>
                <w:b/>
              </w:rPr>
              <w:t>Kiszelné Mohos Katalin</w:t>
            </w:r>
          </w:p>
          <w:p w14:paraId="3661965F" w14:textId="3BCE8014" w:rsidR="00C21348" w:rsidRPr="00610D24" w:rsidRDefault="00C21348" w:rsidP="00481A67">
            <w:pPr>
              <w:pStyle w:val="BodyText21"/>
              <w:tabs>
                <w:tab w:val="clear" w:pos="709"/>
              </w:tabs>
              <w:spacing w:line="23" w:lineRule="atLeast"/>
              <w:jc w:val="center"/>
              <w:rPr>
                <w:b/>
              </w:rPr>
            </w:pPr>
            <w:r w:rsidRPr="00610D24">
              <w:rPr>
                <w:b/>
              </w:rPr>
              <w:t>polgármester</w:t>
            </w:r>
          </w:p>
        </w:tc>
        <w:tc>
          <w:tcPr>
            <w:tcW w:w="4467" w:type="dxa"/>
          </w:tcPr>
          <w:p w14:paraId="58D27C5F" w14:textId="77777777" w:rsidR="00C21348" w:rsidRPr="00610D24" w:rsidRDefault="00C21348" w:rsidP="00481A67">
            <w:pPr>
              <w:pStyle w:val="BodyText21"/>
              <w:tabs>
                <w:tab w:val="clear" w:pos="709"/>
              </w:tabs>
              <w:spacing w:line="23" w:lineRule="atLeast"/>
              <w:jc w:val="center"/>
            </w:pPr>
            <w:r w:rsidRPr="00610D24">
              <w:lastRenderedPageBreak/>
              <w:t>………………………………………..</w:t>
            </w:r>
          </w:p>
          <w:p w14:paraId="1DFA3BC1" w14:textId="0D6714D5" w:rsidR="00C21348" w:rsidRPr="00610D24" w:rsidRDefault="009954B9" w:rsidP="00481A67">
            <w:pPr>
              <w:pStyle w:val="BodyText21"/>
              <w:tabs>
                <w:tab w:val="clear" w:pos="709"/>
              </w:tabs>
              <w:spacing w:line="23" w:lineRule="atLeast"/>
              <w:jc w:val="center"/>
              <w:rPr>
                <w:b/>
              </w:rPr>
            </w:pPr>
            <w:r>
              <w:rPr>
                <w:b/>
              </w:rPr>
              <w:t>Érd</w:t>
            </w:r>
            <w:r w:rsidR="00C21348">
              <w:rPr>
                <w:b/>
              </w:rPr>
              <w:t xml:space="preserve">i </w:t>
            </w:r>
            <w:r w:rsidR="00C21348" w:rsidRPr="00610D24">
              <w:rPr>
                <w:b/>
              </w:rPr>
              <w:t>Tankerületi Központ</w:t>
            </w:r>
          </w:p>
          <w:p w14:paraId="23D31C87" w14:textId="77777777" w:rsidR="00C21348" w:rsidRPr="00610D24" w:rsidRDefault="00C21348" w:rsidP="00481A67">
            <w:pPr>
              <w:pStyle w:val="BodyText21"/>
              <w:tabs>
                <w:tab w:val="clear" w:pos="709"/>
              </w:tabs>
              <w:spacing w:line="23" w:lineRule="atLeast"/>
              <w:jc w:val="center"/>
              <w:rPr>
                <w:b/>
              </w:rPr>
            </w:pPr>
            <w:r w:rsidRPr="00610D24">
              <w:rPr>
                <w:b/>
              </w:rPr>
              <w:t>képviseli</w:t>
            </w:r>
          </w:p>
          <w:p w14:paraId="74FA3078" w14:textId="4696DF55" w:rsidR="00C21348" w:rsidRPr="00610D24" w:rsidRDefault="009954B9" w:rsidP="00481A67">
            <w:pPr>
              <w:pStyle w:val="BodyText21"/>
              <w:tabs>
                <w:tab w:val="clear" w:pos="709"/>
              </w:tabs>
              <w:spacing w:line="23" w:lineRule="atLeast"/>
              <w:jc w:val="center"/>
              <w:rPr>
                <w:b/>
              </w:rPr>
            </w:pPr>
            <w:r>
              <w:rPr>
                <w:b/>
              </w:rPr>
              <w:lastRenderedPageBreak/>
              <w:t>Sárközi Márta</w:t>
            </w:r>
          </w:p>
          <w:p w14:paraId="3D226C19" w14:textId="77777777" w:rsidR="00C21348" w:rsidRPr="00610D24" w:rsidRDefault="00C21348" w:rsidP="00481A67">
            <w:pPr>
              <w:pStyle w:val="BodyText21"/>
              <w:tabs>
                <w:tab w:val="clear" w:pos="709"/>
              </w:tabs>
              <w:spacing w:line="23" w:lineRule="atLeast"/>
              <w:jc w:val="center"/>
              <w:rPr>
                <w:b/>
              </w:rPr>
            </w:pPr>
            <w:r w:rsidRPr="00610D24">
              <w:rPr>
                <w:b/>
              </w:rPr>
              <w:t xml:space="preserve">tankerületi </w:t>
            </w:r>
            <w:proofErr w:type="gramStart"/>
            <w:r w:rsidR="00481A67">
              <w:rPr>
                <w:b/>
              </w:rPr>
              <w:t xml:space="preserve">központ </w:t>
            </w:r>
            <w:r w:rsidRPr="00610D24">
              <w:rPr>
                <w:b/>
              </w:rPr>
              <w:t>igazgató</w:t>
            </w:r>
            <w:proofErr w:type="gramEnd"/>
          </w:p>
        </w:tc>
      </w:tr>
      <w:tr w:rsidR="00C21348" w:rsidRPr="00610D24" w14:paraId="2938679C" w14:textId="77777777" w:rsidTr="00881906">
        <w:tc>
          <w:tcPr>
            <w:tcW w:w="4606" w:type="dxa"/>
          </w:tcPr>
          <w:p w14:paraId="61C1537A" w14:textId="77777777" w:rsidR="00C21348" w:rsidRDefault="00C21348" w:rsidP="00481A67">
            <w:pPr>
              <w:pStyle w:val="BodyText21"/>
              <w:tabs>
                <w:tab w:val="clear" w:pos="709"/>
              </w:tabs>
              <w:spacing w:line="23" w:lineRule="atLeast"/>
              <w:jc w:val="left"/>
            </w:pPr>
          </w:p>
          <w:p w14:paraId="50AC616F" w14:textId="77777777" w:rsidR="00C21348" w:rsidRDefault="00C21348" w:rsidP="00481A67">
            <w:pPr>
              <w:pStyle w:val="BodyText21"/>
              <w:tabs>
                <w:tab w:val="clear" w:pos="709"/>
              </w:tabs>
              <w:spacing w:line="23" w:lineRule="atLeast"/>
              <w:jc w:val="left"/>
            </w:pPr>
            <w:r w:rsidRPr="00610D24">
              <w:t xml:space="preserve">pénzügyileg </w:t>
            </w:r>
            <w:proofErr w:type="spellStart"/>
            <w:r w:rsidRPr="00610D24">
              <w:t>ellenjegyzem</w:t>
            </w:r>
            <w:proofErr w:type="spellEnd"/>
            <w:r w:rsidRPr="00610D24">
              <w:t>:</w:t>
            </w:r>
            <w:r w:rsidRPr="00610D24" w:rsidDel="00DD16F5">
              <w:t xml:space="preserve"> </w:t>
            </w:r>
          </w:p>
          <w:p w14:paraId="0022D1AB" w14:textId="77777777" w:rsidR="00481A67" w:rsidRPr="00610D24" w:rsidRDefault="00481A67"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14:paraId="52D247A4" w14:textId="77777777" w:rsidR="00C21348" w:rsidRPr="00EA7880" w:rsidRDefault="00C21348" w:rsidP="00481A67">
            <w:pPr>
              <w:pStyle w:val="BodyText21"/>
              <w:tabs>
                <w:tab w:val="clear" w:pos="709"/>
              </w:tabs>
              <w:spacing w:line="23" w:lineRule="atLeast"/>
              <w:jc w:val="left"/>
              <w:rPr>
                <w:b/>
              </w:rPr>
            </w:pPr>
          </w:p>
          <w:p w14:paraId="68133319" w14:textId="77777777" w:rsidR="00481A67" w:rsidRPr="00EA7880" w:rsidRDefault="00481A67" w:rsidP="00481A67">
            <w:pPr>
              <w:pStyle w:val="BodyText21"/>
              <w:tabs>
                <w:tab w:val="clear" w:pos="709"/>
                <w:tab w:val="left" w:leader="dot" w:pos="4390"/>
              </w:tabs>
              <w:spacing w:line="23" w:lineRule="atLeast"/>
              <w:jc w:val="center"/>
            </w:pPr>
            <w:r w:rsidRPr="00EA7880">
              <w:t>……………………………………………</w:t>
            </w:r>
          </w:p>
          <w:p w14:paraId="013789FD" w14:textId="2502A350" w:rsidR="00822FF5" w:rsidRPr="00EA7880" w:rsidRDefault="00822FF5" w:rsidP="00481A67">
            <w:pPr>
              <w:pStyle w:val="BodyText21"/>
              <w:tabs>
                <w:tab w:val="clear" w:pos="709"/>
              </w:tabs>
              <w:spacing w:line="23" w:lineRule="atLeast"/>
              <w:jc w:val="center"/>
              <w:rPr>
                <w:b/>
              </w:rPr>
            </w:pPr>
            <w:r>
              <w:rPr>
                <w:b/>
              </w:rPr>
              <w:t xml:space="preserve">Nagykovácsi Nagyközség </w:t>
            </w:r>
            <w:r w:rsidR="00C21348" w:rsidRPr="00EA7880">
              <w:rPr>
                <w:b/>
              </w:rPr>
              <w:t>Önkormányzat</w:t>
            </w:r>
            <w:r>
              <w:rPr>
                <w:b/>
              </w:rPr>
              <w:t>a</w:t>
            </w:r>
          </w:p>
          <w:p w14:paraId="590860D1" w14:textId="713FE8F6" w:rsidR="00C21348" w:rsidRPr="00EA7880" w:rsidRDefault="00822FF5">
            <w:pPr>
              <w:pStyle w:val="BodyText21"/>
              <w:tabs>
                <w:tab w:val="clear" w:pos="709"/>
              </w:tabs>
              <w:spacing w:line="23" w:lineRule="atLeast"/>
              <w:jc w:val="center"/>
            </w:pPr>
            <w:r>
              <w:t>Perlaki Zoltán</w:t>
            </w:r>
          </w:p>
          <w:p w14:paraId="31771A4D" w14:textId="77777777" w:rsidR="00C21348" w:rsidRPr="00610D24" w:rsidRDefault="00C21348" w:rsidP="00481A67">
            <w:pPr>
              <w:pStyle w:val="BodyText21"/>
              <w:tabs>
                <w:tab w:val="clear" w:pos="709"/>
              </w:tabs>
              <w:spacing w:line="23" w:lineRule="atLeast"/>
              <w:jc w:val="center"/>
            </w:pPr>
            <w:r w:rsidRPr="00EA7880">
              <w:t>gazdasági vezető</w:t>
            </w:r>
          </w:p>
        </w:tc>
        <w:tc>
          <w:tcPr>
            <w:tcW w:w="4467" w:type="dxa"/>
          </w:tcPr>
          <w:p w14:paraId="4138D6C9" w14:textId="77777777" w:rsidR="00C21348" w:rsidRPr="00610D24" w:rsidRDefault="00C21348" w:rsidP="00481A67">
            <w:pPr>
              <w:pStyle w:val="BodyText21"/>
              <w:tabs>
                <w:tab w:val="clear" w:pos="709"/>
              </w:tabs>
              <w:spacing w:line="23" w:lineRule="atLeast"/>
              <w:jc w:val="left"/>
            </w:pPr>
          </w:p>
          <w:p w14:paraId="3C94BC8E" w14:textId="77777777" w:rsidR="00C21348" w:rsidRPr="00610D24" w:rsidRDefault="00C21348" w:rsidP="00481A67">
            <w:pPr>
              <w:pStyle w:val="BodyText21"/>
              <w:tabs>
                <w:tab w:val="clear" w:pos="709"/>
              </w:tabs>
              <w:spacing w:line="23" w:lineRule="atLeast"/>
              <w:jc w:val="left"/>
            </w:pPr>
            <w:r w:rsidRPr="00610D24">
              <w:t xml:space="preserve">pénzügyileg </w:t>
            </w:r>
            <w:proofErr w:type="spellStart"/>
            <w:r w:rsidRPr="00610D24">
              <w:t>ellenjegyzem</w:t>
            </w:r>
            <w:proofErr w:type="spellEnd"/>
            <w:r w:rsidRPr="00610D24">
              <w:t>:</w:t>
            </w:r>
          </w:p>
          <w:p w14:paraId="31125DC4" w14:textId="77777777" w:rsidR="00481A67" w:rsidRPr="00610D24" w:rsidRDefault="00481A67"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14:paraId="28A3FB4D" w14:textId="77777777" w:rsidR="00C21348" w:rsidRPr="00610D24" w:rsidRDefault="00C21348" w:rsidP="00481A67">
            <w:pPr>
              <w:pStyle w:val="BodyText21"/>
              <w:tabs>
                <w:tab w:val="clear" w:pos="709"/>
                <w:tab w:val="left" w:leader="dot" w:pos="4390"/>
              </w:tabs>
              <w:spacing w:line="23" w:lineRule="atLeast"/>
            </w:pPr>
          </w:p>
          <w:p w14:paraId="35EC7D4F" w14:textId="77777777" w:rsidR="00C21348" w:rsidRPr="00610D24" w:rsidRDefault="00C21348" w:rsidP="00481A67">
            <w:pPr>
              <w:pStyle w:val="BodyText21"/>
              <w:tabs>
                <w:tab w:val="clear" w:pos="709"/>
                <w:tab w:val="left" w:leader="dot" w:pos="4390"/>
              </w:tabs>
              <w:spacing w:line="23" w:lineRule="atLeast"/>
              <w:jc w:val="center"/>
            </w:pPr>
            <w:r w:rsidRPr="00610D24">
              <w:t>……………………………………………</w:t>
            </w:r>
          </w:p>
          <w:p w14:paraId="4C900C5A" w14:textId="77777777" w:rsidR="00C21348" w:rsidRPr="00610D24" w:rsidRDefault="00C21348" w:rsidP="00481A67">
            <w:pPr>
              <w:pStyle w:val="BodyText21"/>
              <w:tabs>
                <w:tab w:val="clear" w:pos="709"/>
              </w:tabs>
              <w:spacing w:line="23" w:lineRule="atLeast"/>
              <w:jc w:val="center"/>
              <w:rPr>
                <w:b/>
              </w:rPr>
            </w:pPr>
            <w:r w:rsidRPr="00610D24">
              <w:rPr>
                <w:b/>
              </w:rPr>
              <w:t>Tankerületi Központ</w:t>
            </w:r>
          </w:p>
          <w:p w14:paraId="4D36AB91" w14:textId="77777777" w:rsidR="00C21348" w:rsidRPr="00610D24" w:rsidRDefault="00C21348" w:rsidP="00481A67">
            <w:pPr>
              <w:pStyle w:val="BodyText21"/>
              <w:tabs>
                <w:tab w:val="clear" w:pos="709"/>
                <w:tab w:val="left" w:leader="dot" w:pos="4390"/>
              </w:tabs>
              <w:spacing w:line="23" w:lineRule="atLeast"/>
              <w:jc w:val="center"/>
              <w:rPr>
                <w:bCs/>
                <w:sz w:val="26"/>
              </w:rPr>
            </w:pPr>
            <w:r w:rsidRPr="00610D24">
              <w:t>…………</w:t>
            </w:r>
          </w:p>
          <w:p w14:paraId="4560AF78" w14:textId="77777777" w:rsidR="00C21348" w:rsidRPr="00610D24" w:rsidRDefault="00C21348" w:rsidP="00481A67">
            <w:pPr>
              <w:pStyle w:val="BodyText21"/>
              <w:tabs>
                <w:tab w:val="clear" w:pos="709"/>
                <w:tab w:val="left" w:leader="dot" w:pos="4390"/>
              </w:tabs>
              <w:spacing w:line="23" w:lineRule="atLeast"/>
              <w:jc w:val="center"/>
              <w:rPr>
                <w:b/>
              </w:rPr>
            </w:pPr>
            <w:r w:rsidRPr="00610D24">
              <w:t>gazdasági vezető</w:t>
            </w:r>
          </w:p>
        </w:tc>
      </w:tr>
    </w:tbl>
    <w:p w14:paraId="73EB9D6A" w14:textId="77777777" w:rsidR="00C21348" w:rsidRPr="00610D24" w:rsidRDefault="00C21348" w:rsidP="00481A67">
      <w:pPr>
        <w:pStyle w:val="BodyText21"/>
        <w:tabs>
          <w:tab w:val="clear" w:pos="709"/>
          <w:tab w:val="center" w:pos="2268"/>
          <w:tab w:val="center" w:pos="6804"/>
        </w:tabs>
        <w:spacing w:line="23" w:lineRule="atLeast"/>
      </w:pPr>
    </w:p>
    <w:tbl>
      <w:tblPr>
        <w:tblW w:w="0" w:type="auto"/>
        <w:tblLook w:val="04A0" w:firstRow="1" w:lastRow="0" w:firstColumn="1" w:lastColumn="0" w:noHBand="0" w:noVBand="1"/>
      </w:tblPr>
      <w:tblGrid>
        <w:gridCol w:w="4606"/>
        <w:gridCol w:w="4467"/>
      </w:tblGrid>
      <w:tr w:rsidR="00C21348" w:rsidRPr="00610D24" w14:paraId="46555FB7" w14:textId="77777777" w:rsidTr="00881906">
        <w:tc>
          <w:tcPr>
            <w:tcW w:w="4606" w:type="dxa"/>
          </w:tcPr>
          <w:p w14:paraId="3102F23B" w14:textId="77777777" w:rsidR="00C21348" w:rsidRDefault="00C21348" w:rsidP="00481A67">
            <w:pPr>
              <w:pStyle w:val="BodyText21"/>
              <w:tabs>
                <w:tab w:val="clear" w:pos="709"/>
              </w:tabs>
              <w:spacing w:line="23" w:lineRule="atLeast"/>
              <w:jc w:val="left"/>
              <w:rPr>
                <w:b/>
              </w:rPr>
            </w:pPr>
          </w:p>
          <w:p w14:paraId="59138BB0" w14:textId="77777777" w:rsidR="00C21348" w:rsidRDefault="00C21348" w:rsidP="00481A67">
            <w:pPr>
              <w:pStyle w:val="BodyText21"/>
              <w:tabs>
                <w:tab w:val="clear" w:pos="709"/>
              </w:tabs>
              <w:spacing w:line="23" w:lineRule="atLeast"/>
              <w:jc w:val="left"/>
            </w:pPr>
            <w:proofErr w:type="spellStart"/>
            <w:r w:rsidRPr="00320729">
              <w:t>Ellenjegyzem</w:t>
            </w:r>
            <w:proofErr w:type="spellEnd"/>
            <w:r>
              <w:t>:</w:t>
            </w:r>
          </w:p>
          <w:p w14:paraId="5DE2B900" w14:textId="77777777" w:rsidR="00481A67" w:rsidRPr="00610D24" w:rsidRDefault="00481A67"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14:paraId="5DE01B93" w14:textId="77777777" w:rsidR="00C21348" w:rsidRDefault="00C21348" w:rsidP="00481A67">
            <w:pPr>
              <w:pStyle w:val="BodyText21"/>
              <w:tabs>
                <w:tab w:val="clear" w:pos="709"/>
              </w:tabs>
              <w:spacing w:line="23" w:lineRule="atLeast"/>
              <w:jc w:val="center"/>
            </w:pPr>
          </w:p>
          <w:p w14:paraId="798EC9CA" w14:textId="3BD90859" w:rsidR="00C21348" w:rsidRPr="0073039F" w:rsidRDefault="00822FF5" w:rsidP="0073039F">
            <w:pPr>
              <w:pStyle w:val="BodyText21"/>
              <w:tabs>
                <w:tab w:val="clear" w:pos="709"/>
              </w:tabs>
              <w:spacing w:line="23" w:lineRule="atLeast"/>
              <w:rPr>
                <w:b/>
              </w:rPr>
            </w:pPr>
            <w:r w:rsidRPr="0073039F">
              <w:rPr>
                <w:b/>
              </w:rPr>
              <w:t xml:space="preserve">                           Papp István</w:t>
            </w:r>
          </w:p>
          <w:p w14:paraId="75E04018" w14:textId="77777777" w:rsidR="00C21348" w:rsidRPr="00320729" w:rsidRDefault="00C21348" w:rsidP="00481A67">
            <w:pPr>
              <w:pStyle w:val="BodyText21"/>
              <w:tabs>
                <w:tab w:val="clear" w:pos="709"/>
              </w:tabs>
              <w:spacing w:line="23" w:lineRule="atLeast"/>
              <w:jc w:val="center"/>
            </w:pPr>
            <w:r w:rsidRPr="0073039F">
              <w:rPr>
                <w:b/>
              </w:rPr>
              <w:t>jegyző</w:t>
            </w:r>
          </w:p>
        </w:tc>
        <w:tc>
          <w:tcPr>
            <w:tcW w:w="4467" w:type="dxa"/>
          </w:tcPr>
          <w:p w14:paraId="3707C058" w14:textId="77777777" w:rsidR="00C21348" w:rsidRDefault="00C21348" w:rsidP="00481A67">
            <w:pPr>
              <w:pStyle w:val="BodyText21"/>
              <w:tabs>
                <w:tab w:val="clear" w:pos="709"/>
              </w:tabs>
              <w:spacing w:line="23" w:lineRule="atLeast"/>
              <w:jc w:val="left"/>
            </w:pPr>
          </w:p>
          <w:p w14:paraId="3F6AD1E6" w14:textId="77777777" w:rsidR="00C21348" w:rsidRDefault="00C21348" w:rsidP="00481A67">
            <w:pPr>
              <w:pStyle w:val="BodyText21"/>
              <w:tabs>
                <w:tab w:val="clear" w:pos="709"/>
              </w:tabs>
              <w:spacing w:line="23" w:lineRule="atLeast"/>
              <w:jc w:val="left"/>
            </w:pPr>
            <w:proofErr w:type="spellStart"/>
            <w:r w:rsidRPr="00514D5E">
              <w:t>Ellenjegyzem</w:t>
            </w:r>
            <w:proofErr w:type="spellEnd"/>
            <w:r w:rsidRPr="00514D5E">
              <w:t>:</w:t>
            </w:r>
          </w:p>
          <w:p w14:paraId="00034DE8" w14:textId="77777777" w:rsidR="00481A67" w:rsidRPr="00610D24" w:rsidRDefault="00481A67"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14:paraId="19D07F98" w14:textId="77777777" w:rsidR="00C21348" w:rsidRDefault="00C21348" w:rsidP="00481A67">
            <w:pPr>
              <w:pStyle w:val="BodyText21"/>
              <w:tabs>
                <w:tab w:val="clear" w:pos="709"/>
              </w:tabs>
              <w:spacing w:line="23" w:lineRule="atLeast"/>
              <w:jc w:val="left"/>
            </w:pPr>
          </w:p>
          <w:p w14:paraId="6EBBBA8A" w14:textId="77777777" w:rsidR="00C21348" w:rsidRDefault="00C21348" w:rsidP="00481A67">
            <w:pPr>
              <w:pStyle w:val="BodyText21"/>
              <w:tabs>
                <w:tab w:val="clear" w:pos="709"/>
              </w:tabs>
              <w:spacing w:line="23" w:lineRule="atLeast"/>
              <w:jc w:val="center"/>
            </w:pPr>
            <w:r>
              <w:t>………………………………………..</w:t>
            </w:r>
          </w:p>
          <w:p w14:paraId="32F0435F" w14:textId="77777777" w:rsidR="00C21348" w:rsidRPr="00514D5E" w:rsidRDefault="00C21348" w:rsidP="00481A67">
            <w:pPr>
              <w:pStyle w:val="BodyText21"/>
              <w:tabs>
                <w:tab w:val="clear" w:pos="709"/>
              </w:tabs>
              <w:spacing w:line="23" w:lineRule="atLeast"/>
              <w:jc w:val="center"/>
              <w:rPr>
                <w:b/>
              </w:rPr>
            </w:pPr>
            <w:r>
              <w:t>ügyvéd</w:t>
            </w:r>
          </w:p>
        </w:tc>
      </w:tr>
    </w:tbl>
    <w:p w14:paraId="5445BEE7" w14:textId="77777777" w:rsidR="00D0435E" w:rsidRDefault="00D0435E" w:rsidP="00481A67">
      <w:pPr>
        <w:pStyle w:val="BodyText21"/>
        <w:tabs>
          <w:tab w:val="clear" w:pos="709"/>
          <w:tab w:val="center" w:pos="2268"/>
          <w:tab w:val="center" w:pos="6804"/>
        </w:tabs>
        <w:spacing w:line="23" w:lineRule="atLeast"/>
      </w:pPr>
    </w:p>
    <w:sectPr w:rsidR="00D0435E" w:rsidSect="00481A67">
      <w:footerReference w:type="default" r:id="rId10"/>
      <w:footerReference w:type="first" r:id="rId11"/>
      <w:pgSz w:w="11909" w:h="16834"/>
      <w:pgMar w:top="1418" w:right="1418" w:bottom="1418" w:left="1418" w:header="709" w:footer="709" w:gutter="0"/>
      <w:paperSrc w:first="7" w:other="7"/>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AA04" w14:textId="77777777" w:rsidR="00C75252" w:rsidRDefault="00C75252">
      <w:r>
        <w:separator/>
      </w:r>
    </w:p>
  </w:endnote>
  <w:endnote w:type="continuationSeparator" w:id="0">
    <w:p w14:paraId="3E114787" w14:textId="77777777" w:rsidR="00C75252" w:rsidRDefault="00C7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EB4D" w14:textId="44317F98" w:rsidR="00C857E5" w:rsidRPr="0063185C" w:rsidRDefault="00593DA5">
    <w:pPr>
      <w:pStyle w:val="llb"/>
      <w:jc w:val="center"/>
      <w:rPr>
        <w:sz w:val="22"/>
        <w:szCs w:val="22"/>
      </w:rPr>
    </w:pPr>
    <w:r w:rsidRPr="0063185C">
      <w:rPr>
        <w:sz w:val="22"/>
        <w:szCs w:val="22"/>
      </w:rPr>
      <w:fldChar w:fldCharType="begin"/>
    </w:r>
    <w:r w:rsidRPr="0063185C">
      <w:rPr>
        <w:sz w:val="22"/>
        <w:szCs w:val="22"/>
      </w:rPr>
      <w:instrText>PAGE</w:instrText>
    </w:r>
    <w:r w:rsidRPr="0063185C">
      <w:rPr>
        <w:sz w:val="22"/>
        <w:szCs w:val="22"/>
      </w:rPr>
      <w:fldChar w:fldCharType="separate"/>
    </w:r>
    <w:r w:rsidR="002A0090">
      <w:rPr>
        <w:noProof/>
        <w:sz w:val="22"/>
        <w:szCs w:val="22"/>
      </w:rPr>
      <w:t>11</w:t>
    </w:r>
    <w:r w:rsidRPr="0063185C">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FBD6" w14:textId="781C38FA" w:rsidR="0063185C" w:rsidRPr="0063185C" w:rsidRDefault="00593DA5">
    <w:pPr>
      <w:pStyle w:val="llb"/>
      <w:jc w:val="center"/>
      <w:rPr>
        <w:sz w:val="22"/>
        <w:szCs w:val="22"/>
      </w:rPr>
    </w:pPr>
    <w:r w:rsidRPr="0063185C">
      <w:rPr>
        <w:sz w:val="22"/>
        <w:szCs w:val="22"/>
      </w:rPr>
      <w:fldChar w:fldCharType="begin"/>
    </w:r>
    <w:r w:rsidRPr="0063185C">
      <w:rPr>
        <w:sz w:val="22"/>
        <w:szCs w:val="22"/>
      </w:rPr>
      <w:instrText>PAGE   \* MERGEFORMAT</w:instrText>
    </w:r>
    <w:r w:rsidRPr="0063185C">
      <w:rPr>
        <w:sz w:val="22"/>
        <w:szCs w:val="22"/>
      </w:rPr>
      <w:fldChar w:fldCharType="separate"/>
    </w:r>
    <w:r w:rsidR="002A0090">
      <w:rPr>
        <w:noProof/>
        <w:sz w:val="22"/>
        <w:szCs w:val="22"/>
      </w:rPr>
      <w:t>1</w:t>
    </w:r>
    <w:r w:rsidRPr="0063185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0527" w14:textId="77777777" w:rsidR="00C75252" w:rsidRDefault="00C75252">
      <w:r>
        <w:separator/>
      </w:r>
    </w:p>
  </w:footnote>
  <w:footnote w:type="continuationSeparator" w:id="0">
    <w:p w14:paraId="216F0001" w14:textId="77777777" w:rsidR="00C75252" w:rsidRDefault="00C7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392C"/>
    <w:multiLevelType w:val="hybridMultilevel"/>
    <w:tmpl w:val="1E8E71EA"/>
    <w:lvl w:ilvl="0" w:tplc="93B61E42">
      <w:start w:val="1"/>
      <w:numFmt w:val="lowerLetter"/>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44146F73"/>
    <w:multiLevelType w:val="hybridMultilevel"/>
    <w:tmpl w:val="A4028338"/>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535D69F5"/>
    <w:multiLevelType w:val="multilevel"/>
    <w:tmpl w:val="4ADAE464"/>
    <w:lvl w:ilvl="0">
      <w:start w:val="1"/>
      <w:numFmt w:val="decimal"/>
      <w:lvlText w:val="%1."/>
      <w:lvlJc w:val="left"/>
      <w:pPr>
        <w:tabs>
          <w:tab w:val="num" w:pos="501"/>
        </w:tabs>
        <w:ind w:left="141" w:firstLine="0"/>
      </w:pPr>
      <w:rPr>
        <w:b w:val="0"/>
        <w:i w:val="0"/>
        <w:color w:val="auto"/>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5A902056"/>
    <w:multiLevelType w:val="hybridMultilevel"/>
    <w:tmpl w:val="3208A364"/>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5B773C55"/>
    <w:multiLevelType w:val="hybridMultilevel"/>
    <w:tmpl w:val="90049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A10DA"/>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6DE42467"/>
    <w:multiLevelType w:val="hybridMultilevel"/>
    <w:tmpl w:val="6980D41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31"/>
    <w:rsid w:val="0004192B"/>
    <w:rsid w:val="00047A51"/>
    <w:rsid w:val="000B3393"/>
    <w:rsid w:val="000E1021"/>
    <w:rsid w:val="00115142"/>
    <w:rsid w:val="00115955"/>
    <w:rsid w:val="00122125"/>
    <w:rsid w:val="001454D4"/>
    <w:rsid w:val="00166869"/>
    <w:rsid w:val="0018196A"/>
    <w:rsid w:val="00181AFB"/>
    <w:rsid w:val="001D0D3D"/>
    <w:rsid w:val="001D7DF5"/>
    <w:rsid w:val="001E35A6"/>
    <w:rsid w:val="001F4E65"/>
    <w:rsid w:val="002016EA"/>
    <w:rsid w:val="002118AF"/>
    <w:rsid w:val="00252CA9"/>
    <w:rsid w:val="002544FA"/>
    <w:rsid w:val="00262C80"/>
    <w:rsid w:val="002A0090"/>
    <w:rsid w:val="002A48EB"/>
    <w:rsid w:val="002A5121"/>
    <w:rsid w:val="0030550B"/>
    <w:rsid w:val="00306696"/>
    <w:rsid w:val="00312305"/>
    <w:rsid w:val="00317406"/>
    <w:rsid w:val="003A1244"/>
    <w:rsid w:val="003D3254"/>
    <w:rsid w:val="003F6CD9"/>
    <w:rsid w:val="00457EC3"/>
    <w:rsid w:val="00481A67"/>
    <w:rsid w:val="004B0318"/>
    <w:rsid w:val="004C1020"/>
    <w:rsid w:val="005432F2"/>
    <w:rsid w:val="005566A4"/>
    <w:rsid w:val="00575489"/>
    <w:rsid w:val="00593DA5"/>
    <w:rsid w:val="005B03BC"/>
    <w:rsid w:val="005F676B"/>
    <w:rsid w:val="00651B44"/>
    <w:rsid w:val="00652479"/>
    <w:rsid w:val="0073039F"/>
    <w:rsid w:val="007469DA"/>
    <w:rsid w:val="007B07F5"/>
    <w:rsid w:val="007C555F"/>
    <w:rsid w:val="00822FF5"/>
    <w:rsid w:val="0082394C"/>
    <w:rsid w:val="0084658D"/>
    <w:rsid w:val="0090069F"/>
    <w:rsid w:val="00921924"/>
    <w:rsid w:val="009954B9"/>
    <w:rsid w:val="009A580D"/>
    <w:rsid w:val="00A54703"/>
    <w:rsid w:val="00A968B2"/>
    <w:rsid w:val="00B0154A"/>
    <w:rsid w:val="00B0786D"/>
    <w:rsid w:val="00B71926"/>
    <w:rsid w:val="00B73D3E"/>
    <w:rsid w:val="00BC4F09"/>
    <w:rsid w:val="00C03E0D"/>
    <w:rsid w:val="00C21348"/>
    <w:rsid w:val="00C33EF9"/>
    <w:rsid w:val="00C75252"/>
    <w:rsid w:val="00CE5AA4"/>
    <w:rsid w:val="00D0435E"/>
    <w:rsid w:val="00D4787F"/>
    <w:rsid w:val="00D87463"/>
    <w:rsid w:val="00D902B4"/>
    <w:rsid w:val="00D93D51"/>
    <w:rsid w:val="00DD7DE6"/>
    <w:rsid w:val="00DE7EA4"/>
    <w:rsid w:val="00E07A58"/>
    <w:rsid w:val="00E301AB"/>
    <w:rsid w:val="00E52239"/>
    <w:rsid w:val="00E826F7"/>
    <w:rsid w:val="00EA7880"/>
    <w:rsid w:val="00EB3D11"/>
    <w:rsid w:val="00EB4443"/>
    <w:rsid w:val="00EC55C0"/>
    <w:rsid w:val="00ED6C31"/>
    <w:rsid w:val="00F25919"/>
    <w:rsid w:val="00FA5699"/>
    <w:rsid w:val="00FC7117"/>
    <w:rsid w:val="00FE5D6A"/>
    <w:rsid w:val="00FE5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190B"/>
  <w15:docId w15:val="{804B39C2-072C-4D56-8E97-602AF5C6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C2134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E07A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1348"/>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C21348"/>
    <w:rPr>
      <w:rFonts w:ascii="Times New Roman" w:eastAsia="Times New Roman" w:hAnsi="Times New Roman" w:cs="Times New Roman"/>
      <w:sz w:val="26"/>
      <w:szCs w:val="20"/>
      <w:lang w:eastAsia="zh-CN"/>
    </w:rPr>
  </w:style>
  <w:style w:type="paragraph" w:styleId="Szvegtrzs">
    <w:name w:val="Body Text"/>
    <w:basedOn w:val="Norml"/>
    <w:link w:val="SzvegtrzsChar"/>
    <w:rsid w:val="00C21348"/>
    <w:pPr>
      <w:spacing w:after="120"/>
    </w:pPr>
  </w:style>
  <w:style w:type="character" w:customStyle="1" w:styleId="SzvegtrzsChar">
    <w:name w:val="Szövegtörzs Char"/>
    <w:basedOn w:val="Bekezdsalapbettpusa"/>
    <w:link w:val="Szvegtrzs"/>
    <w:rsid w:val="00C21348"/>
    <w:rPr>
      <w:rFonts w:ascii="Times New Roman" w:eastAsia="Times New Roman" w:hAnsi="Times New Roman" w:cs="Times New Roman"/>
      <w:sz w:val="24"/>
      <w:szCs w:val="24"/>
      <w:lang w:eastAsia="hu-HU"/>
    </w:rPr>
  </w:style>
  <w:style w:type="paragraph" w:customStyle="1" w:styleId="BodyText21">
    <w:name w:val="Body Text 21"/>
    <w:basedOn w:val="Norml"/>
    <w:rsid w:val="00C21348"/>
    <w:pPr>
      <w:tabs>
        <w:tab w:val="left" w:pos="709"/>
      </w:tabs>
      <w:jc w:val="both"/>
    </w:pPr>
    <w:rPr>
      <w:szCs w:val="20"/>
    </w:rPr>
  </w:style>
  <w:style w:type="paragraph" w:customStyle="1" w:styleId="Bekezds2">
    <w:name w:val="Bekezdés2"/>
    <w:basedOn w:val="Norml"/>
    <w:link w:val="Bekezds2Char"/>
    <w:autoRedefine/>
    <w:rsid w:val="00C21348"/>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C21348"/>
    <w:rPr>
      <w:rFonts w:ascii="Calibri" w:eastAsia="Times New Roman" w:hAnsi="Calibri" w:cs="Times New Roman"/>
      <w:noProof/>
      <w:color w:val="000000"/>
      <w:sz w:val="24"/>
      <w:szCs w:val="20"/>
    </w:rPr>
  </w:style>
  <w:style w:type="character" w:styleId="Jegyzethivatkozs">
    <w:name w:val="annotation reference"/>
    <w:uiPriority w:val="99"/>
    <w:unhideWhenUsed/>
    <w:rsid w:val="00C21348"/>
    <w:rPr>
      <w:sz w:val="16"/>
      <w:szCs w:val="16"/>
    </w:rPr>
  </w:style>
  <w:style w:type="paragraph" w:styleId="Jegyzetszveg">
    <w:name w:val="annotation text"/>
    <w:basedOn w:val="Norml"/>
    <w:link w:val="JegyzetszvegChar"/>
    <w:uiPriority w:val="99"/>
    <w:unhideWhenUsed/>
    <w:rsid w:val="00C21348"/>
    <w:rPr>
      <w:b/>
      <w:sz w:val="20"/>
      <w:szCs w:val="20"/>
    </w:rPr>
  </w:style>
  <w:style w:type="character" w:customStyle="1" w:styleId="JegyzetszvegChar">
    <w:name w:val="Jegyzetszöveg Char"/>
    <w:basedOn w:val="Bekezdsalapbettpusa"/>
    <w:link w:val="Jegyzetszveg"/>
    <w:uiPriority w:val="99"/>
    <w:rsid w:val="00C21348"/>
    <w:rPr>
      <w:rFonts w:ascii="Times New Roman" w:eastAsia="Times New Roman" w:hAnsi="Times New Roman" w:cs="Times New Roman"/>
      <w:b/>
      <w:sz w:val="20"/>
      <w:szCs w:val="20"/>
      <w:lang w:eastAsia="hu-HU"/>
    </w:rPr>
  </w:style>
  <w:style w:type="character" w:styleId="Hiperhivatkozs">
    <w:name w:val="Hyperlink"/>
    <w:rsid w:val="00C21348"/>
    <w:rPr>
      <w:color w:val="0563C1"/>
      <w:u w:val="single"/>
    </w:rPr>
  </w:style>
  <w:style w:type="paragraph" w:styleId="Buborkszveg">
    <w:name w:val="Balloon Text"/>
    <w:basedOn w:val="Norml"/>
    <w:link w:val="BuborkszvegChar"/>
    <w:uiPriority w:val="99"/>
    <w:semiHidden/>
    <w:unhideWhenUsed/>
    <w:rsid w:val="00C21348"/>
    <w:rPr>
      <w:rFonts w:ascii="Tahoma" w:hAnsi="Tahoma" w:cs="Tahoma"/>
      <w:sz w:val="16"/>
      <w:szCs w:val="16"/>
    </w:rPr>
  </w:style>
  <w:style w:type="character" w:customStyle="1" w:styleId="BuborkszvegChar">
    <w:name w:val="Buborékszöveg Char"/>
    <w:basedOn w:val="Bekezdsalapbettpusa"/>
    <w:link w:val="Buborkszveg"/>
    <w:uiPriority w:val="99"/>
    <w:semiHidden/>
    <w:rsid w:val="00C21348"/>
    <w:rPr>
      <w:rFonts w:ascii="Tahoma" w:eastAsia="Times New Roman" w:hAnsi="Tahoma" w:cs="Tahoma"/>
      <w:sz w:val="16"/>
      <w:szCs w:val="16"/>
      <w:lang w:eastAsia="hu-HU"/>
    </w:rPr>
  </w:style>
  <w:style w:type="paragraph" w:styleId="Listaszerbekezds">
    <w:name w:val="List Paragraph"/>
    <w:basedOn w:val="Norml"/>
    <w:uiPriority w:val="34"/>
    <w:qFormat/>
    <w:rsid w:val="0082394C"/>
    <w:pPr>
      <w:ind w:left="720"/>
      <w:contextualSpacing/>
    </w:pPr>
  </w:style>
  <w:style w:type="paragraph" w:styleId="Megjegyzstrgya">
    <w:name w:val="annotation subject"/>
    <w:basedOn w:val="Jegyzetszveg"/>
    <w:next w:val="Jegyzetszveg"/>
    <w:link w:val="MegjegyzstrgyaChar"/>
    <w:uiPriority w:val="99"/>
    <w:semiHidden/>
    <w:unhideWhenUsed/>
    <w:rsid w:val="005B03BC"/>
    <w:rPr>
      <w:bCs/>
    </w:rPr>
  </w:style>
  <w:style w:type="character" w:customStyle="1" w:styleId="MegjegyzstrgyaChar">
    <w:name w:val="Megjegyzés tárgya Char"/>
    <w:basedOn w:val="JegyzetszvegChar"/>
    <w:link w:val="Megjegyzstrgya"/>
    <w:uiPriority w:val="99"/>
    <w:semiHidden/>
    <w:rsid w:val="005B03BC"/>
    <w:rPr>
      <w:rFonts w:ascii="Times New Roman" w:eastAsia="Times New Roman" w:hAnsi="Times New Roman" w:cs="Times New Roman"/>
      <w:b/>
      <w:bCs/>
      <w:sz w:val="20"/>
      <w:szCs w:val="20"/>
      <w:lang w:eastAsia="hu-HU"/>
    </w:rPr>
  </w:style>
  <w:style w:type="paragraph" w:styleId="Vltozat">
    <w:name w:val="Revision"/>
    <w:hidden/>
    <w:uiPriority w:val="99"/>
    <w:semiHidden/>
    <w:rsid w:val="003A1244"/>
    <w:pPr>
      <w:spacing w:after="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E07A58"/>
    <w:rPr>
      <w:rFonts w:asciiTheme="majorHAnsi" w:eastAsiaTheme="majorEastAsia" w:hAnsiTheme="majorHAnsi" w:cstheme="majorBidi"/>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armester@nagykovacsi.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a.sarkozi@kli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39EC-6DCF-47F8-88E4-A8101FD4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3806</Words>
  <Characters>26263</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Zsarkó-Berta László</dc:creator>
  <cp:lastModifiedBy>Kissne Szalay Erzsébet</cp:lastModifiedBy>
  <cp:revision>5</cp:revision>
  <dcterms:created xsi:type="dcterms:W3CDTF">2016-11-11T08:25:00Z</dcterms:created>
  <dcterms:modified xsi:type="dcterms:W3CDTF">2016-11-11T09:13:00Z</dcterms:modified>
</cp:coreProperties>
</file>